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276" w:rsidRPr="00AE3FC4" w:rsidRDefault="003F3276" w:rsidP="003F3276">
      <w:pPr>
        <w:jc w:val="center"/>
        <w:rPr>
          <w:sz w:val="32"/>
          <w:szCs w:val="32"/>
          <w:rtl/>
        </w:rPr>
      </w:pPr>
      <w:r w:rsidRPr="00AE3FC4">
        <w:rPr>
          <w:sz w:val="32"/>
          <w:szCs w:val="32"/>
        </w:rPr>
        <w:t>sudan University of Science and Technology College of Graduate Studies</w:t>
      </w:r>
      <w:r w:rsidRPr="00AE3FC4">
        <w:rPr>
          <w:rFonts w:cs="Arial"/>
          <w:sz w:val="32"/>
          <w:szCs w:val="32"/>
          <w:rtl/>
        </w:rPr>
        <w:t xml:space="preserve"> </w:t>
      </w:r>
    </w:p>
    <w:p w:rsidR="003F3276" w:rsidRPr="00AE3FC4" w:rsidRDefault="003F3276" w:rsidP="003F3276">
      <w:pPr>
        <w:jc w:val="center"/>
        <w:rPr>
          <w:sz w:val="32"/>
          <w:szCs w:val="32"/>
          <w:rtl/>
        </w:rPr>
      </w:pPr>
    </w:p>
    <w:p w:rsidR="003F3276" w:rsidRPr="00AE3FC4" w:rsidRDefault="003F3276" w:rsidP="003F3276">
      <w:pPr>
        <w:jc w:val="center"/>
        <w:rPr>
          <w:sz w:val="32"/>
          <w:szCs w:val="32"/>
          <w:rtl/>
        </w:rPr>
      </w:pPr>
      <w:r w:rsidRPr="00AE3FC4">
        <w:rPr>
          <w:sz w:val="32"/>
          <w:szCs w:val="32"/>
        </w:rPr>
        <w:t>Applications of Differentiable Manifolds and Lie Groups to Partial Differential Equations</w:t>
      </w:r>
    </w:p>
    <w:p w:rsidR="003F3276" w:rsidRPr="00AE3FC4" w:rsidRDefault="003F3276" w:rsidP="00C971CA">
      <w:pPr>
        <w:jc w:val="center"/>
        <w:rPr>
          <w:rFonts w:hint="cs"/>
          <w:sz w:val="32"/>
          <w:szCs w:val="32"/>
          <w:rtl/>
        </w:rPr>
      </w:pPr>
      <w:r w:rsidRPr="00AE3FC4">
        <w:rPr>
          <w:rFonts w:cs="Arial"/>
          <w:sz w:val="32"/>
          <w:szCs w:val="32"/>
          <w:rtl/>
        </w:rPr>
        <w:t xml:space="preserve">تطبيقات كثيرات الطيات القابله للتفاضل و زمر لي للمعادلات التفاضلية </w:t>
      </w:r>
      <w:r w:rsidR="00C971CA">
        <w:rPr>
          <w:rFonts w:cs="Arial" w:hint="cs"/>
          <w:sz w:val="32"/>
          <w:szCs w:val="32"/>
          <w:rtl/>
        </w:rPr>
        <w:t>الجزئية</w:t>
      </w:r>
    </w:p>
    <w:p w:rsidR="003F3276" w:rsidRPr="00AE3FC4" w:rsidRDefault="003F3276" w:rsidP="003F3276">
      <w:pPr>
        <w:jc w:val="center"/>
        <w:rPr>
          <w:sz w:val="32"/>
          <w:szCs w:val="32"/>
          <w:rtl/>
        </w:rPr>
      </w:pPr>
    </w:p>
    <w:p w:rsidR="003F3276" w:rsidRPr="00AE3FC4" w:rsidRDefault="003F3276" w:rsidP="003F3276">
      <w:pPr>
        <w:jc w:val="center"/>
        <w:rPr>
          <w:sz w:val="32"/>
          <w:szCs w:val="32"/>
        </w:rPr>
      </w:pPr>
      <w:r w:rsidRPr="00AE3FC4">
        <w:rPr>
          <w:sz w:val="32"/>
          <w:szCs w:val="32"/>
        </w:rPr>
        <w:t>A Thesis Submitted for the Fulfillment of the Requirements for the Degree of Doctor of Philosophy in Mathematics</w:t>
      </w:r>
    </w:p>
    <w:p w:rsidR="003F3276" w:rsidRPr="00AE3FC4" w:rsidRDefault="003F3276" w:rsidP="003F3276">
      <w:pPr>
        <w:jc w:val="center"/>
        <w:rPr>
          <w:sz w:val="32"/>
          <w:szCs w:val="32"/>
          <w:rtl/>
        </w:rPr>
      </w:pPr>
    </w:p>
    <w:p w:rsidR="003F3276" w:rsidRPr="00AE3FC4" w:rsidRDefault="003F3276" w:rsidP="003F3276">
      <w:pPr>
        <w:jc w:val="center"/>
        <w:rPr>
          <w:sz w:val="32"/>
          <w:szCs w:val="32"/>
        </w:rPr>
      </w:pPr>
      <w:r w:rsidRPr="00AE3FC4">
        <w:rPr>
          <w:sz w:val="32"/>
          <w:szCs w:val="32"/>
        </w:rPr>
        <w:t>By:</w:t>
      </w:r>
    </w:p>
    <w:p w:rsidR="003F3276" w:rsidRPr="00AE3FC4" w:rsidRDefault="003F3276" w:rsidP="003F3276">
      <w:pPr>
        <w:jc w:val="center"/>
        <w:rPr>
          <w:sz w:val="32"/>
          <w:szCs w:val="32"/>
        </w:rPr>
      </w:pPr>
      <w:r w:rsidRPr="00AE3FC4">
        <w:rPr>
          <w:sz w:val="32"/>
          <w:szCs w:val="32"/>
        </w:rPr>
        <w:t>Abubaker Abdallah Moomin Ali</w:t>
      </w:r>
    </w:p>
    <w:p w:rsidR="003F3276" w:rsidRPr="00AE3FC4" w:rsidRDefault="003F3276" w:rsidP="003F3276">
      <w:pPr>
        <w:jc w:val="center"/>
        <w:rPr>
          <w:sz w:val="32"/>
          <w:szCs w:val="32"/>
          <w:rtl/>
        </w:rPr>
      </w:pPr>
    </w:p>
    <w:p w:rsidR="003F3276" w:rsidRPr="00AE3FC4" w:rsidRDefault="003F3276" w:rsidP="003F3276">
      <w:pPr>
        <w:jc w:val="center"/>
        <w:rPr>
          <w:sz w:val="32"/>
          <w:szCs w:val="32"/>
        </w:rPr>
      </w:pPr>
      <w:r w:rsidRPr="00AE3FC4">
        <w:rPr>
          <w:sz w:val="32"/>
          <w:szCs w:val="32"/>
        </w:rPr>
        <w:t>Supervisor</w:t>
      </w:r>
      <w:r w:rsidRPr="00AE3FC4">
        <w:rPr>
          <w:rFonts w:cs="Arial"/>
          <w:sz w:val="32"/>
          <w:szCs w:val="32"/>
          <w:rtl/>
        </w:rPr>
        <w:t>:</w:t>
      </w:r>
    </w:p>
    <w:p w:rsidR="003F3276" w:rsidRPr="00AE3FC4" w:rsidRDefault="003F3276" w:rsidP="003F3276">
      <w:pPr>
        <w:jc w:val="center"/>
        <w:rPr>
          <w:sz w:val="32"/>
          <w:szCs w:val="32"/>
          <w:rtl/>
        </w:rPr>
      </w:pPr>
    </w:p>
    <w:p w:rsidR="003F3276" w:rsidRPr="00AE3FC4" w:rsidRDefault="003F3276" w:rsidP="003F3276">
      <w:pPr>
        <w:jc w:val="center"/>
        <w:rPr>
          <w:sz w:val="32"/>
          <w:szCs w:val="32"/>
        </w:rPr>
      </w:pPr>
      <w:r w:rsidRPr="00AE3FC4">
        <w:rPr>
          <w:sz w:val="32"/>
          <w:szCs w:val="32"/>
        </w:rPr>
        <w:t>Prof: Mohammed Ali Bashir</w:t>
      </w:r>
    </w:p>
    <w:p w:rsidR="003F3276" w:rsidRPr="00AE3FC4" w:rsidRDefault="003F3276" w:rsidP="003F3276">
      <w:pPr>
        <w:jc w:val="center"/>
        <w:rPr>
          <w:sz w:val="32"/>
          <w:szCs w:val="32"/>
          <w:rtl/>
        </w:rPr>
      </w:pPr>
    </w:p>
    <w:p w:rsidR="003F3276" w:rsidRPr="00AE3FC4" w:rsidRDefault="003F3276" w:rsidP="003F3276">
      <w:pPr>
        <w:jc w:val="center"/>
        <w:rPr>
          <w:sz w:val="32"/>
          <w:szCs w:val="32"/>
        </w:rPr>
      </w:pPr>
      <w:r w:rsidRPr="00AE3FC4">
        <w:rPr>
          <w:sz w:val="32"/>
          <w:szCs w:val="32"/>
        </w:rPr>
        <w:t>Co-supervisor</w:t>
      </w:r>
      <w:r w:rsidRPr="00AE3FC4">
        <w:rPr>
          <w:rFonts w:cs="Arial"/>
          <w:sz w:val="32"/>
          <w:szCs w:val="32"/>
          <w:rtl/>
        </w:rPr>
        <w:t>:</w:t>
      </w:r>
    </w:p>
    <w:p w:rsidR="003F3276" w:rsidRPr="00AE3FC4" w:rsidRDefault="003F3276" w:rsidP="003F3276">
      <w:pPr>
        <w:jc w:val="center"/>
        <w:rPr>
          <w:sz w:val="32"/>
          <w:szCs w:val="32"/>
          <w:rtl/>
        </w:rPr>
      </w:pPr>
    </w:p>
    <w:p w:rsidR="003F3276" w:rsidRPr="00AE3FC4" w:rsidRDefault="003F3276" w:rsidP="003F3276">
      <w:pPr>
        <w:jc w:val="center"/>
        <w:rPr>
          <w:sz w:val="32"/>
          <w:szCs w:val="32"/>
          <w:rtl/>
        </w:rPr>
      </w:pPr>
      <w:r w:rsidRPr="00AE3FC4">
        <w:rPr>
          <w:sz w:val="32"/>
          <w:szCs w:val="32"/>
        </w:rPr>
        <w:t>Doctor: Emaddadean Abdallah Abdulrahim</w:t>
      </w:r>
    </w:p>
    <w:p w:rsidR="003F3276" w:rsidRPr="00AE3FC4" w:rsidRDefault="003F3276" w:rsidP="003F3276">
      <w:pPr>
        <w:jc w:val="center"/>
        <w:rPr>
          <w:sz w:val="32"/>
          <w:szCs w:val="32"/>
          <w:rtl/>
        </w:rPr>
      </w:pPr>
    </w:p>
    <w:p w:rsidR="003F3276" w:rsidRPr="00AE3FC4" w:rsidRDefault="003F3276" w:rsidP="003F3276">
      <w:pPr>
        <w:jc w:val="center"/>
        <w:rPr>
          <w:sz w:val="32"/>
          <w:szCs w:val="32"/>
          <w:rtl/>
        </w:rPr>
      </w:pPr>
    </w:p>
    <w:p w:rsidR="005C2B4C" w:rsidRPr="00AE3FC4" w:rsidRDefault="003F3276" w:rsidP="003F3276">
      <w:pPr>
        <w:tabs>
          <w:tab w:val="left" w:pos="3196"/>
          <w:tab w:val="center" w:pos="4153"/>
        </w:tabs>
        <w:rPr>
          <w:sz w:val="32"/>
          <w:szCs w:val="32"/>
          <w:rtl/>
        </w:rPr>
      </w:pPr>
      <w:r w:rsidRPr="00AE3FC4">
        <w:rPr>
          <w:sz w:val="32"/>
          <w:szCs w:val="32"/>
        </w:rPr>
        <w:tab/>
      </w:r>
      <w:r w:rsidRPr="00AE3FC4">
        <w:rPr>
          <w:sz w:val="32"/>
          <w:szCs w:val="32"/>
        </w:rPr>
        <w:tab/>
        <w:t>June 2014</w:t>
      </w:r>
    </w:p>
    <w:p w:rsidR="003F3276" w:rsidRPr="00AE3FC4" w:rsidRDefault="003F3276" w:rsidP="003F3276">
      <w:pPr>
        <w:tabs>
          <w:tab w:val="left" w:pos="3196"/>
          <w:tab w:val="center" w:pos="4153"/>
        </w:tabs>
        <w:jc w:val="center"/>
        <w:rPr>
          <w:sz w:val="32"/>
          <w:szCs w:val="32"/>
        </w:rPr>
      </w:pPr>
      <w:r w:rsidRPr="00AE3FC4">
        <w:rPr>
          <w:sz w:val="32"/>
          <w:szCs w:val="32"/>
        </w:rPr>
        <w:lastRenderedPageBreak/>
        <w:t>Abstract</w:t>
      </w:r>
    </w:p>
    <w:p w:rsidR="003F3276" w:rsidRDefault="003F3276" w:rsidP="003F3276">
      <w:pPr>
        <w:tabs>
          <w:tab w:val="left" w:pos="3196"/>
          <w:tab w:val="center" w:pos="4153"/>
        </w:tabs>
        <w:jc w:val="right"/>
        <w:rPr>
          <w:b/>
          <w:bCs/>
          <w:sz w:val="32"/>
          <w:szCs w:val="32"/>
          <w:rtl/>
        </w:rPr>
      </w:pPr>
      <w:r w:rsidRPr="00AE3FC4">
        <w:rPr>
          <w:sz w:val="32"/>
          <w:szCs w:val="32"/>
        </w:rPr>
        <w:t>In this thesis, we study the applications of differentiable manifolds and Lie groups to partial differential Equations (PDEs) which represent some of the important physical phenomena. Our primary objective in this thesis is to identify the differentiable manifolds and its applications to PDEs by symmetries of lie groups, in order to obtain solutions of PDE, especially, minimal surface equation, and a further point is also to discuss the nonclassical method of symmetries to differential equations.</w:t>
      </w:r>
      <w:r w:rsidRPr="003F3276">
        <w:rPr>
          <w:rFonts w:cs="Arial"/>
          <w:b/>
          <w:bCs/>
          <w:sz w:val="32"/>
          <w:szCs w:val="32"/>
          <w:rtl/>
        </w:rPr>
        <w:t>.</w:t>
      </w:r>
    </w:p>
    <w:p w:rsidR="003F3276" w:rsidRPr="003F3276" w:rsidRDefault="003F3276" w:rsidP="003F3276">
      <w:pPr>
        <w:rPr>
          <w:sz w:val="32"/>
          <w:szCs w:val="32"/>
          <w:rtl/>
        </w:rPr>
      </w:pPr>
    </w:p>
    <w:p w:rsidR="003F3276" w:rsidRP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3F3276" w:rsidRDefault="003F3276" w:rsidP="003F3276">
      <w:pPr>
        <w:rPr>
          <w:sz w:val="32"/>
          <w:szCs w:val="32"/>
          <w:rtl/>
        </w:rPr>
      </w:pPr>
    </w:p>
    <w:p w:rsidR="00F71E7D" w:rsidRDefault="00F71E7D" w:rsidP="00F71E7D">
      <w:pPr>
        <w:jc w:val="center"/>
        <w:rPr>
          <w:sz w:val="32"/>
          <w:szCs w:val="32"/>
          <w:rtl/>
        </w:rPr>
      </w:pPr>
      <w:r>
        <w:rPr>
          <w:rFonts w:hint="cs"/>
          <w:sz w:val="32"/>
          <w:szCs w:val="32"/>
          <w:rtl/>
        </w:rPr>
        <w:lastRenderedPageBreak/>
        <w:t>الخلاصة</w:t>
      </w:r>
    </w:p>
    <w:p w:rsidR="00F71E7D" w:rsidRDefault="00F71E7D" w:rsidP="008F3E3D">
      <w:pPr>
        <w:rPr>
          <w:sz w:val="32"/>
          <w:szCs w:val="32"/>
          <w:rtl/>
        </w:rPr>
      </w:pPr>
      <w:r>
        <w:rPr>
          <w:rFonts w:hint="cs"/>
          <w:sz w:val="32"/>
          <w:szCs w:val="32"/>
          <w:rtl/>
        </w:rPr>
        <w:t xml:space="preserve">تناولنا في هذه الاطروحة اهمية تطبيقات كثيرات الطيات القابلة للتفاضل و رمز لي للمعادلات التفاضلية الجزئية و استخدمنا في هذه التطبيقات تماثلات زمر لي الكلاسكية لايجاد حلول </w:t>
      </w:r>
      <w:r w:rsidR="008F3E3D">
        <w:rPr>
          <w:rFonts w:hint="cs"/>
          <w:sz w:val="32"/>
          <w:szCs w:val="32"/>
          <w:rtl/>
        </w:rPr>
        <w:t>المعادلات التفاضلية الجزئية خاصة معادلة السطح للتصغير الغير خطية ايضا ناقشنا مفهوم تماثل زمر لي الغير كلاسكية و التي من اهم طبيقاتها تحويل المعادلة الجزئية الي المعادلة التفاضلية العادية .</w:t>
      </w: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F71E7D" w:rsidRDefault="00F71E7D" w:rsidP="003F3276">
      <w:pPr>
        <w:rPr>
          <w:sz w:val="32"/>
          <w:szCs w:val="32"/>
          <w:rtl/>
        </w:rPr>
      </w:pPr>
    </w:p>
    <w:p w:rsidR="00AE3FC4" w:rsidRDefault="00AE3FC4" w:rsidP="00AE3FC4">
      <w:pPr>
        <w:jc w:val="center"/>
        <w:rPr>
          <w:sz w:val="32"/>
          <w:szCs w:val="32"/>
        </w:rPr>
      </w:pPr>
      <w:r w:rsidRPr="00AE3FC4">
        <w:rPr>
          <w:sz w:val="32"/>
          <w:szCs w:val="32"/>
        </w:rPr>
        <w:t>Conclusion</w:t>
      </w:r>
    </w:p>
    <w:p w:rsidR="00AE3FC4" w:rsidRPr="00AE3FC4" w:rsidRDefault="00AE3FC4" w:rsidP="00AE3FC4">
      <w:pPr>
        <w:jc w:val="right"/>
        <w:rPr>
          <w:sz w:val="32"/>
          <w:szCs w:val="32"/>
        </w:rPr>
      </w:pPr>
      <w:r w:rsidRPr="00AE3FC4">
        <w:rPr>
          <w:sz w:val="32"/>
          <w:szCs w:val="32"/>
        </w:rPr>
        <w:t xml:space="preserve">    In this thesis entitled “Applications of Differentiable Manifolds and Lie Groups to Partial Differential Equations” our prime focus is to obtain the study of nonlinear partial diﬀerential equations. The discovery of symmetries solutions has great theoretical and practical importance To determine the admissible symmetries, the methods of Lie classical approach and Nonclassical method have been utilized. Both these techniques consist of steps which can be applied in a very systematic manner. We have studied minimal surface equation (MSE) by investigating a nonlinear PDE using the Lie symmetry group method. We derived the Lie point symmetry generators of the nonlinear MSE. By classifying the Lie point symmetry generators, then we obtained the optimal system of onedimensional subalgebras of the Lie symmetry algebra of the MSE. Also we discussed the noclassical method for Lie group symmetries. There are some difficulties in calculating, but fortunately we have computer algebra system employed for that task</w:t>
      </w:r>
      <w:r w:rsidRPr="00AE3FC4">
        <w:rPr>
          <w:rFonts w:cs="Arial"/>
          <w:sz w:val="32"/>
          <w:szCs w:val="32"/>
          <w:rtl/>
        </w:rPr>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Pr="00AE3FC4" w:rsidRDefault="00AE3FC4" w:rsidP="00AE3FC4">
      <w:pPr>
        <w:jc w:val="center"/>
        <w:rPr>
          <w:sz w:val="32"/>
          <w:szCs w:val="32"/>
          <w:rtl/>
        </w:rPr>
      </w:pPr>
      <w:r>
        <w:rPr>
          <w:rFonts w:cs="Arial" w:hint="cs"/>
          <w:sz w:val="32"/>
          <w:szCs w:val="32"/>
          <w:rtl/>
        </w:rPr>
        <w:t>147</w:t>
      </w:r>
    </w:p>
    <w:p w:rsidR="00AE3FC4" w:rsidRPr="00AE3FC4" w:rsidRDefault="00AE3FC4" w:rsidP="00AE3FC4">
      <w:pPr>
        <w:jc w:val="right"/>
        <w:rPr>
          <w:sz w:val="32"/>
          <w:szCs w:val="32"/>
          <w:rtl/>
        </w:rPr>
      </w:pPr>
      <w:r w:rsidRPr="00AE3FC4">
        <w:rPr>
          <w:rFonts w:cs="Arial"/>
          <w:sz w:val="32"/>
          <w:szCs w:val="32"/>
          <w:rtl/>
        </w:rPr>
        <w:lastRenderedPageBreak/>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Pr="00AE3FC4" w:rsidRDefault="00AE3FC4" w:rsidP="00AE3FC4">
      <w:pPr>
        <w:jc w:val="right"/>
        <w:rPr>
          <w:sz w:val="32"/>
          <w:szCs w:val="32"/>
          <w:rtl/>
        </w:rPr>
      </w:pPr>
      <w:r w:rsidRPr="00AE3FC4">
        <w:rPr>
          <w:rFonts w:cs="Arial"/>
          <w:sz w:val="32"/>
          <w:szCs w:val="32"/>
          <w:rtl/>
        </w:rPr>
        <w:t xml:space="preserve"> </w:t>
      </w:r>
    </w:p>
    <w:p w:rsidR="00AE3FC4" w:rsidRDefault="00AE3FC4" w:rsidP="00AE3FC4">
      <w:pPr>
        <w:jc w:val="right"/>
        <w:rPr>
          <w:sz w:val="32"/>
          <w:szCs w:val="32"/>
        </w:rPr>
      </w:pPr>
      <w:r w:rsidRPr="00AE3FC4">
        <w:rPr>
          <w:sz w:val="32"/>
          <w:szCs w:val="32"/>
        </w:rPr>
        <w:t>References</w:t>
      </w:r>
    </w:p>
    <w:p w:rsidR="00AE3FC4" w:rsidRDefault="00AE3FC4" w:rsidP="00AE3FC4">
      <w:pPr>
        <w:jc w:val="right"/>
        <w:rPr>
          <w:sz w:val="32"/>
          <w:szCs w:val="32"/>
        </w:rPr>
      </w:pPr>
      <w:r w:rsidRPr="00AE3FC4">
        <w:rPr>
          <w:sz w:val="32"/>
          <w:szCs w:val="32"/>
        </w:rPr>
        <w:t xml:space="preserve">    [1] R. K. Gupta, A. Bansal, Lie Group Applications to Some Nonlinear Systems, Ph.D. Thesis, Thapar University, Patiala- 147004 (Punjab), India,  3 (2013). </w:t>
      </w:r>
    </w:p>
    <w:p w:rsidR="00AE3FC4" w:rsidRDefault="00AE3FC4" w:rsidP="00AE3FC4">
      <w:pPr>
        <w:jc w:val="right"/>
        <w:rPr>
          <w:sz w:val="32"/>
          <w:szCs w:val="32"/>
        </w:rPr>
      </w:pPr>
      <w:r w:rsidRPr="00AE3FC4">
        <w:rPr>
          <w:sz w:val="32"/>
          <w:szCs w:val="32"/>
        </w:rPr>
        <w:t xml:space="preserve">[2] F. Oliveri. Lie Symmetries of Differential Equations: Classical Results and Recent Contributions, University of Messina, Contrada Papardo, Viale Ferdinando Stagno, 658-706, (2010)   [3] S. Lie. Vorlesungen über differentialgleichungen mit bekannten inﬁnite-simalen transformationen; Teubner: Leipzig, Germany, 1891. </w:t>
      </w:r>
    </w:p>
    <w:p w:rsidR="00AE3FC4" w:rsidRDefault="00AE3FC4" w:rsidP="00AE3FC4">
      <w:pPr>
        <w:jc w:val="right"/>
        <w:rPr>
          <w:sz w:val="32"/>
          <w:szCs w:val="32"/>
        </w:rPr>
      </w:pPr>
      <w:r w:rsidRPr="00AE3FC4">
        <w:rPr>
          <w:sz w:val="32"/>
          <w:szCs w:val="32"/>
        </w:rPr>
        <w:t xml:space="preserve">   [4] J. M. Lee, Di ff erential Geometry, Analysis and Physics, Texas Tech University Department of Mathematics and Statistics, 2000.       </w:t>
      </w:r>
    </w:p>
    <w:p w:rsidR="00AE3FC4" w:rsidRDefault="00AE3FC4" w:rsidP="00AE3FC4">
      <w:pPr>
        <w:jc w:val="right"/>
        <w:rPr>
          <w:sz w:val="32"/>
          <w:szCs w:val="32"/>
        </w:rPr>
      </w:pPr>
      <w:r w:rsidRPr="00AE3FC4">
        <w:rPr>
          <w:sz w:val="32"/>
          <w:szCs w:val="32"/>
        </w:rPr>
        <w:t xml:space="preserve"> [5] M. Fecko, Differential Geometry and Lie Groups for Physicists, Cambridge University Press, New York, 2006.</w:t>
      </w:r>
    </w:p>
    <w:p w:rsidR="00AE3FC4" w:rsidRDefault="00AE3FC4" w:rsidP="00AE3FC4">
      <w:pPr>
        <w:jc w:val="right"/>
        <w:rPr>
          <w:sz w:val="32"/>
          <w:szCs w:val="32"/>
        </w:rPr>
      </w:pPr>
      <w:r w:rsidRPr="00AE3FC4">
        <w:rPr>
          <w:sz w:val="32"/>
          <w:szCs w:val="32"/>
        </w:rPr>
        <w:t xml:space="preserve">   [6] D. Barden and C. Thomas, an Introduction to Di ff erential Manifolds, Imperial College Press.</w:t>
      </w:r>
    </w:p>
    <w:p w:rsidR="00AE3FC4" w:rsidRDefault="00AE3FC4" w:rsidP="00AE3FC4">
      <w:pPr>
        <w:jc w:val="right"/>
        <w:rPr>
          <w:sz w:val="32"/>
          <w:szCs w:val="32"/>
        </w:rPr>
      </w:pPr>
      <w:r w:rsidRPr="00AE3FC4">
        <w:rPr>
          <w:sz w:val="32"/>
          <w:szCs w:val="32"/>
        </w:rPr>
        <w:t xml:space="preserve"> [7] J. M. Lee. Riemannian Manifolds: an introduction to curvature. p. cm. (Graduate texts in mathematics; 176) Springer-Verlag, Berlin, 1991.</w:t>
      </w:r>
    </w:p>
    <w:p w:rsidR="00AE3FC4" w:rsidRDefault="00AE3FC4" w:rsidP="00AE3FC4">
      <w:pPr>
        <w:jc w:val="right"/>
        <w:rPr>
          <w:sz w:val="32"/>
          <w:szCs w:val="32"/>
        </w:rPr>
      </w:pPr>
      <w:r w:rsidRPr="00AE3FC4">
        <w:rPr>
          <w:sz w:val="32"/>
          <w:szCs w:val="32"/>
        </w:rPr>
        <w:t xml:space="preserve"> [8] P. J. Olver, “Application of Lie Groups to Differential Equations”, Second Edition, Springer - Verlag, New York, Inc., (1993).</w:t>
      </w:r>
    </w:p>
    <w:p w:rsidR="00AE3FC4" w:rsidRDefault="00AE3FC4" w:rsidP="00AE3FC4">
      <w:pPr>
        <w:jc w:val="right"/>
        <w:rPr>
          <w:sz w:val="32"/>
          <w:szCs w:val="32"/>
        </w:rPr>
      </w:pPr>
      <w:r w:rsidRPr="00AE3FC4">
        <w:rPr>
          <w:sz w:val="32"/>
          <w:szCs w:val="32"/>
        </w:rPr>
        <w:lastRenderedPageBreak/>
        <w:t xml:space="preserve"> [9] G. Sapiro, Geometric partial differential equations and image analysis, Cambridge University Press, 2006.</w:t>
      </w:r>
    </w:p>
    <w:p w:rsidR="00AE3FC4" w:rsidRDefault="00AE3FC4" w:rsidP="00AE3FC4">
      <w:pPr>
        <w:jc w:val="right"/>
        <w:rPr>
          <w:sz w:val="32"/>
          <w:szCs w:val="32"/>
        </w:rPr>
      </w:pPr>
      <w:r w:rsidRPr="00AE3FC4">
        <w:rPr>
          <w:sz w:val="32"/>
          <w:szCs w:val="32"/>
        </w:rPr>
        <w:t xml:space="preserve"> [10]  J. Wilson, Lecture note on definition on coordinates, WOMP 2012.</w:t>
      </w:r>
    </w:p>
    <w:p w:rsidR="00AE3FC4" w:rsidRDefault="00AE3FC4" w:rsidP="00AE3FC4">
      <w:pPr>
        <w:jc w:val="right"/>
        <w:rPr>
          <w:sz w:val="32"/>
          <w:szCs w:val="32"/>
        </w:rPr>
      </w:pPr>
      <w:r w:rsidRPr="00AE3FC4">
        <w:rPr>
          <w:sz w:val="32"/>
          <w:szCs w:val="32"/>
        </w:rPr>
        <w:t xml:space="preserve"> [11]  W. Kühnel, Translated by B. Hunt, Differential Geometry, Curves, Surface and Manifolds, Volume 16, 2nd Edition.</w:t>
      </w:r>
    </w:p>
    <w:p w:rsidR="00AE3FC4" w:rsidRDefault="00AE3FC4" w:rsidP="00AE3FC4">
      <w:pPr>
        <w:jc w:val="right"/>
        <w:rPr>
          <w:sz w:val="32"/>
          <w:szCs w:val="32"/>
        </w:rPr>
      </w:pPr>
      <w:r w:rsidRPr="00AE3FC4">
        <w:rPr>
          <w:sz w:val="32"/>
          <w:szCs w:val="32"/>
        </w:rPr>
        <w:t xml:space="preserve"> [12]  V. Moretti, Notes on Tensor Analysis in Di ff erentiable Manifolds with applications to Relativistic Theories, University of Trento, 2003.</w:t>
      </w:r>
    </w:p>
    <w:p w:rsidR="00AE3FC4" w:rsidRDefault="00AE3FC4" w:rsidP="00AE3FC4">
      <w:pPr>
        <w:jc w:val="right"/>
        <w:rPr>
          <w:sz w:val="32"/>
          <w:szCs w:val="32"/>
        </w:rPr>
      </w:pPr>
      <w:r w:rsidRPr="00AE3FC4">
        <w:rPr>
          <w:sz w:val="32"/>
          <w:szCs w:val="32"/>
        </w:rPr>
        <w:t xml:space="preserve"> [13]  J. Figueroa-O’Farrill , Lecture note, Di ff erentiable manifolds, tangent bundle, vector fields, University of Edinburgh, 14 February 2013.</w:t>
      </w:r>
    </w:p>
    <w:p w:rsidR="00AE3FC4" w:rsidRDefault="00AE3FC4" w:rsidP="00AE3FC4">
      <w:pPr>
        <w:jc w:val="right"/>
        <w:rPr>
          <w:sz w:val="32"/>
          <w:szCs w:val="32"/>
        </w:rPr>
      </w:pPr>
      <w:r w:rsidRPr="00AE3FC4">
        <w:rPr>
          <w:sz w:val="32"/>
          <w:szCs w:val="32"/>
        </w:rPr>
        <w:t xml:space="preserve"> [14]  F. W. Warner, Foundations of Differentiable Manifolds and Lie Groups, University of Pennsylvania, Springer-Verlag, 1983</w:t>
      </w: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Pr="00AE3FC4" w:rsidRDefault="00AE3FC4" w:rsidP="00AE3FC4">
      <w:pPr>
        <w:jc w:val="right"/>
        <w:rPr>
          <w:sz w:val="32"/>
          <w:szCs w:val="32"/>
        </w:rPr>
      </w:pPr>
      <w:r w:rsidRPr="00AE3FC4">
        <w:rPr>
          <w:rFonts w:cs="Arial"/>
          <w:sz w:val="32"/>
          <w:szCs w:val="32"/>
          <w:rtl/>
        </w:rPr>
        <w:t xml:space="preserve"> </w:t>
      </w:r>
    </w:p>
    <w:p w:rsidR="00AE3FC4" w:rsidRPr="00AE3FC4" w:rsidRDefault="00AE3FC4" w:rsidP="00AE3FC4">
      <w:pPr>
        <w:jc w:val="center"/>
        <w:rPr>
          <w:sz w:val="32"/>
          <w:szCs w:val="32"/>
          <w:rtl/>
        </w:rPr>
      </w:pPr>
      <w:r>
        <w:rPr>
          <w:rFonts w:cs="Arial" w:hint="cs"/>
          <w:sz w:val="32"/>
          <w:szCs w:val="32"/>
          <w:rtl/>
        </w:rPr>
        <w:t>148</w:t>
      </w:r>
    </w:p>
    <w:p w:rsidR="00AE3FC4" w:rsidRDefault="00AE3FC4" w:rsidP="00AE3FC4">
      <w:pPr>
        <w:tabs>
          <w:tab w:val="center" w:pos="4153"/>
          <w:tab w:val="right" w:pos="8306"/>
        </w:tabs>
        <w:rPr>
          <w:rFonts w:cs="Arial"/>
          <w:sz w:val="32"/>
          <w:szCs w:val="32"/>
          <w:rtl/>
        </w:rPr>
      </w:pPr>
      <w:r>
        <w:rPr>
          <w:rFonts w:cs="Arial"/>
          <w:sz w:val="32"/>
          <w:szCs w:val="32"/>
          <w:rtl/>
        </w:rPr>
        <w:tab/>
      </w:r>
    </w:p>
    <w:p w:rsidR="008941B4" w:rsidRDefault="008941B4" w:rsidP="00AE3FC4">
      <w:pPr>
        <w:tabs>
          <w:tab w:val="center" w:pos="4153"/>
          <w:tab w:val="right" w:pos="8306"/>
        </w:tabs>
        <w:rPr>
          <w:rFonts w:cs="Arial"/>
          <w:sz w:val="32"/>
          <w:szCs w:val="32"/>
          <w:rtl/>
        </w:rPr>
      </w:pPr>
    </w:p>
    <w:p w:rsidR="008941B4" w:rsidRPr="00AE3FC4" w:rsidRDefault="008941B4" w:rsidP="00AE3FC4">
      <w:pPr>
        <w:tabs>
          <w:tab w:val="center" w:pos="4153"/>
          <w:tab w:val="right" w:pos="8306"/>
        </w:tabs>
        <w:rPr>
          <w:rFonts w:cs="Arial"/>
          <w:sz w:val="32"/>
          <w:szCs w:val="32"/>
          <w:rtl/>
        </w:rPr>
      </w:pPr>
    </w:p>
    <w:p w:rsidR="008941B4" w:rsidRPr="008941B4" w:rsidRDefault="008941B4" w:rsidP="008941B4">
      <w:pPr>
        <w:jc w:val="right"/>
        <w:rPr>
          <w:rFonts w:cs="Arial"/>
          <w:sz w:val="32"/>
          <w:szCs w:val="32"/>
          <w:rtl/>
        </w:rPr>
      </w:pPr>
      <w:r>
        <w:rPr>
          <w:sz w:val="32"/>
          <w:szCs w:val="32"/>
        </w:rPr>
        <w:t>{15}</w:t>
      </w:r>
      <w:r w:rsidRPr="00AE3FC4">
        <w:rPr>
          <w:sz w:val="32"/>
          <w:szCs w:val="32"/>
        </w:rPr>
        <w:t>G. Lugo, Di ff erential Geometry in Physics, University of North Carolina at Wilmington, 2006.</w:t>
      </w:r>
      <w:r w:rsidR="00AE3FC4" w:rsidRPr="00AE3FC4">
        <w:rPr>
          <w:rFonts w:cs="Arial"/>
          <w:sz w:val="32"/>
          <w:szCs w:val="32"/>
          <w:rtl/>
        </w:rPr>
        <w:t xml:space="preserve">] </w:t>
      </w:r>
      <w:r>
        <w:rPr>
          <w:rFonts w:cs="Arial"/>
          <w:sz w:val="32"/>
          <w:szCs w:val="32"/>
          <w:rtl/>
        </w:rPr>
        <w:tab/>
      </w:r>
      <w:r w:rsidR="00AE3FC4" w:rsidRPr="00AE3FC4">
        <w:rPr>
          <w:rFonts w:cs="Arial"/>
          <w:sz w:val="32"/>
          <w:szCs w:val="32"/>
          <w:rtl/>
        </w:rPr>
        <w:t xml:space="preserve"> </w:t>
      </w:r>
    </w:p>
    <w:p w:rsidR="008941B4" w:rsidRDefault="00AE3FC4" w:rsidP="00AE3FC4">
      <w:pPr>
        <w:jc w:val="right"/>
        <w:rPr>
          <w:sz w:val="32"/>
          <w:szCs w:val="32"/>
        </w:rPr>
      </w:pPr>
      <w:r w:rsidRPr="00AE3FC4">
        <w:rPr>
          <w:sz w:val="32"/>
          <w:szCs w:val="32"/>
        </w:rPr>
        <w:t xml:space="preserve"> [16]  D. Zaitsev, Lecture Notes, Differential Geometry</w:t>
      </w:r>
    </w:p>
    <w:p w:rsidR="00AE3FC4" w:rsidRPr="00AE3FC4" w:rsidRDefault="00AE3FC4" w:rsidP="00AE3FC4">
      <w:pPr>
        <w:jc w:val="right"/>
        <w:rPr>
          <w:sz w:val="32"/>
          <w:szCs w:val="32"/>
        </w:rPr>
      </w:pPr>
      <w:r w:rsidRPr="00AE3FC4">
        <w:rPr>
          <w:sz w:val="32"/>
          <w:szCs w:val="32"/>
        </w:rPr>
        <w:t xml:space="preserve"> [17]  R. Abraham, J. E. Marsden, T. Ratiu, Manifold, Tensor Analysis and Applications, Second Edition, Springer-Verlag, New York 1988</w:t>
      </w:r>
      <w:r w:rsidRPr="00AE3FC4">
        <w:rPr>
          <w:rFonts w:cs="Arial"/>
          <w:sz w:val="32"/>
          <w:szCs w:val="32"/>
          <w:rtl/>
        </w:rPr>
        <w:t xml:space="preserve">.  </w:t>
      </w:r>
    </w:p>
    <w:p w:rsidR="008941B4" w:rsidRDefault="008941B4" w:rsidP="008941B4">
      <w:pPr>
        <w:jc w:val="right"/>
        <w:rPr>
          <w:rFonts w:cs="Arial"/>
          <w:sz w:val="32"/>
          <w:szCs w:val="32"/>
          <w:rtl/>
        </w:rPr>
      </w:pPr>
      <w:r>
        <w:rPr>
          <w:sz w:val="32"/>
          <w:szCs w:val="32"/>
        </w:rPr>
        <w:t>{18}</w:t>
      </w:r>
      <w:r w:rsidRPr="00AE3FC4">
        <w:rPr>
          <w:sz w:val="32"/>
          <w:szCs w:val="32"/>
        </w:rPr>
        <w:t>W. D. Curtis, F. R. Miller, Differential Manifolds and Theoretical Physics, Academic Press, Inc. 1985</w:t>
      </w:r>
      <w:r w:rsidR="00AE3FC4" w:rsidRPr="00AE3FC4">
        <w:rPr>
          <w:rFonts w:cs="Arial"/>
          <w:sz w:val="32"/>
          <w:szCs w:val="32"/>
          <w:rtl/>
        </w:rPr>
        <w:t xml:space="preserve"> </w:t>
      </w:r>
    </w:p>
    <w:p w:rsidR="008941B4" w:rsidRDefault="00AE3FC4" w:rsidP="008941B4">
      <w:pPr>
        <w:jc w:val="right"/>
        <w:rPr>
          <w:sz w:val="32"/>
          <w:szCs w:val="32"/>
        </w:rPr>
      </w:pPr>
      <w:r w:rsidRPr="00AE3FC4">
        <w:rPr>
          <w:rFonts w:cs="Arial"/>
          <w:sz w:val="32"/>
          <w:szCs w:val="32"/>
          <w:rtl/>
        </w:rPr>
        <w:t xml:space="preserve">  </w:t>
      </w:r>
      <w:r w:rsidRPr="00AE3FC4">
        <w:rPr>
          <w:sz w:val="32"/>
          <w:szCs w:val="32"/>
        </w:rPr>
        <w:t>[19]   C. J. Isham, Modern Differential Geometry for Physicists (2nd Edition), World Scientific Lecture Notes in Physics - Vol. 61, 2001.</w:t>
      </w:r>
    </w:p>
    <w:p w:rsidR="008941B4" w:rsidRDefault="00AE3FC4" w:rsidP="008941B4">
      <w:pPr>
        <w:jc w:val="right"/>
        <w:rPr>
          <w:sz w:val="32"/>
          <w:szCs w:val="32"/>
        </w:rPr>
      </w:pPr>
      <w:r w:rsidRPr="00AE3FC4">
        <w:rPr>
          <w:sz w:val="32"/>
          <w:szCs w:val="32"/>
        </w:rPr>
        <w:t xml:space="preserve"> [20]  J. M. Lee, Manifolds and Differential Geometry, Graduate studies in mathematics, volume 107, 2009.</w:t>
      </w:r>
    </w:p>
    <w:p w:rsidR="008941B4" w:rsidRDefault="00AE3FC4" w:rsidP="008941B4">
      <w:pPr>
        <w:jc w:val="right"/>
        <w:rPr>
          <w:sz w:val="32"/>
          <w:szCs w:val="32"/>
        </w:rPr>
      </w:pPr>
      <w:r w:rsidRPr="00AE3FC4">
        <w:rPr>
          <w:sz w:val="32"/>
          <w:szCs w:val="32"/>
        </w:rPr>
        <w:t xml:space="preserve"> [21]  M. Eugene. Taylor, Partial Differential Equations I, Basic Theory, Applied Mathematical Sciences, volume115, Springer-Verlag New York. Inc. 1997.</w:t>
      </w:r>
    </w:p>
    <w:p w:rsidR="008941B4" w:rsidRDefault="00AE3FC4" w:rsidP="008941B4">
      <w:pPr>
        <w:jc w:val="right"/>
        <w:rPr>
          <w:sz w:val="32"/>
          <w:szCs w:val="32"/>
        </w:rPr>
      </w:pPr>
      <w:r w:rsidRPr="00AE3FC4">
        <w:rPr>
          <w:sz w:val="32"/>
          <w:szCs w:val="32"/>
        </w:rPr>
        <w:t xml:space="preserve"> [22]  P. J. Olver, Applications of Lie Groups to Di ff erential Equations, Graduate Texts in Mathematics, Springer-Verlag, New York, 1986.</w:t>
      </w:r>
    </w:p>
    <w:p w:rsidR="008941B4" w:rsidRDefault="00AE3FC4" w:rsidP="008941B4">
      <w:pPr>
        <w:jc w:val="right"/>
        <w:rPr>
          <w:sz w:val="32"/>
          <w:szCs w:val="32"/>
        </w:rPr>
      </w:pPr>
      <w:r w:rsidRPr="00AE3FC4">
        <w:rPr>
          <w:sz w:val="32"/>
          <w:szCs w:val="32"/>
        </w:rPr>
        <w:lastRenderedPageBreak/>
        <w:t xml:space="preserve"> [23]  E. Lerman, Notes on Lie Groups, February 15, 2012.</w:t>
      </w:r>
    </w:p>
    <w:p w:rsidR="008941B4" w:rsidRDefault="00AE3FC4" w:rsidP="008941B4">
      <w:pPr>
        <w:jc w:val="right"/>
        <w:rPr>
          <w:sz w:val="32"/>
          <w:szCs w:val="32"/>
        </w:rPr>
      </w:pPr>
      <w:r w:rsidRPr="00AE3FC4">
        <w:rPr>
          <w:sz w:val="32"/>
          <w:szCs w:val="32"/>
        </w:rPr>
        <w:t xml:space="preserve"> [24]  E.P. van den Ban, Lecture Notes, Lie groups, Spring 2010 [25]  H. Abbaspour, Moskowitz, Basic Lie Theory.</w:t>
      </w:r>
    </w:p>
    <w:p w:rsidR="008941B4" w:rsidRDefault="00AE3FC4" w:rsidP="008941B4">
      <w:pPr>
        <w:jc w:val="right"/>
        <w:rPr>
          <w:sz w:val="32"/>
          <w:szCs w:val="32"/>
        </w:rPr>
      </w:pPr>
      <w:r w:rsidRPr="00AE3FC4">
        <w:rPr>
          <w:sz w:val="32"/>
          <w:szCs w:val="32"/>
        </w:rPr>
        <w:t xml:space="preserve"> [26]  P.  J. Olver, Lecture Notes, Lie Groups and Lie Algebra, 2012.</w:t>
      </w:r>
    </w:p>
    <w:p w:rsidR="008941B4" w:rsidRDefault="00AE3FC4" w:rsidP="008941B4">
      <w:pPr>
        <w:jc w:val="right"/>
        <w:rPr>
          <w:sz w:val="32"/>
          <w:szCs w:val="32"/>
        </w:rPr>
      </w:pPr>
      <w:r w:rsidRPr="00AE3FC4">
        <w:rPr>
          <w:sz w:val="32"/>
          <w:szCs w:val="32"/>
        </w:rPr>
        <w:t xml:space="preserve"> [27]  J. Gallier, Notes on Group Actions Manifolds, Lie Groups and Lie Algebras, University of Pennsylvania , Philadelphia, PA 19104, USA, 2005.</w:t>
      </w:r>
    </w:p>
    <w:p w:rsidR="008941B4" w:rsidRDefault="00AE3FC4" w:rsidP="008941B4">
      <w:pPr>
        <w:jc w:val="right"/>
        <w:rPr>
          <w:sz w:val="32"/>
          <w:szCs w:val="32"/>
        </w:rPr>
      </w:pPr>
      <w:r w:rsidRPr="00AE3FC4">
        <w:rPr>
          <w:sz w:val="32"/>
          <w:szCs w:val="32"/>
        </w:rPr>
        <w:t xml:space="preserve"> [28]   J. C. C. Nitsche , Lectures on Minimal Surfaces, Volume 1, Cambridge University Press, 1989.</w:t>
      </w:r>
    </w:p>
    <w:p w:rsidR="008941B4" w:rsidRDefault="00AE3FC4" w:rsidP="008941B4">
      <w:pPr>
        <w:jc w:val="right"/>
        <w:rPr>
          <w:sz w:val="32"/>
          <w:szCs w:val="32"/>
        </w:rPr>
      </w:pPr>
      <w:r w:rsidRPr="00AE3FC4">
        <w:rPr>
          <w:sz w:val="32"/>
          <w:szCs w:val="32"/>
        </w:rPr>
        <w:t xml:space="preserve"> [29]  Z. Yang, PHD Thesis in Math, Non-locally Related Partial Di ff erential Equation Systems, the Non-classical Method and Applications, The University of British Columbia (Vancouver), September 2013</w:t>
      </w: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8941B4" w:rsidRDefault="008941B4" w:rsidP="008941B4">
      <w:pPr>
        <w:jc w:val="right"/>
        <w:rPr>
          <w:sz w:val="32"/>
          <w:szCs w:val="32"/>
        </w:rPr>
      </w:pPr>
    </w:p>
    <w:p w:rsidR="00AE3FC4" w:rsidRPr="00AE3FC4" w:rsidRDefault="00AE3FC4" w:rsidP="008941B4">
      <w:pPr>
        <w:jc w:val="right"/>
        <w:rPr>
          <w:sz w:val="32"/>
          <w:szCs w:val="32"/>
        </w:rPr>
      </w:pPr>
      <w:r w:rsidRPr="00AE3FC4">
        <w:rPr>
          <w:rFonts w:cs="Arial"/>
          <w:sz w:val="32"/>
          <w:szCs w:val="32"/>
          <w:rtl/>
        </w:rPr>
        <w:lastRenderedPageBreak/>
        <w:t xml:space="preserve">. </w:t>
      </w:r>
    </w:p>
    <w:p w:rsidR="00AE3FC4" w:rsidRPr="00AE3FC4" w:rsidRDefault="008941B4" w:rsidP="008941B4">
      <w:pPr>
        <w:jc w:val="center"/>
        <w:rPr>
          <w:sz w:val="32"/>
          <w:szCs w:val="32"/>
          <w:rtl/>
        </w:rPr>
      </w:pPr>
      <w:r>
        <w:rPr>
          <w:rFonts w:cs="Arial"/>
          <w:sz w:val="32"/>
          <w:szCs w:val="32"/>
        </w:rPr>
        <w:t>149</w:t>
      </w:r>
    </w:p>
    <w:p w:rsidR="008941B4" w:rsidRDefault="008941B4" w:rsidP="00AE3FC4">
      <w:pPr>
        <w:jc w:val="right"/>
        <w:rPr>
          <w:rFonts w:cs="Arial"/>
          <w:sz w:val="32"/>
          <w:szCs w:val="32"/>
          <w:rtl/>
        </w:rPr>
      </w:pPr>
    </w:p>
    <w:p w:rsidR="008941B4" w:rsidRDefault="00AE3FC4" w:rsidP="00AE3FC4">
      <w:pPr>
        <w:jc w:val="right"/>
        <w:rPr>
          <w:sz w:val="32"/>
          <w:szCs w:val="32"/>
        </w:rPr>
      </w:pPr>
      <w:r w:rsidRPr="00AE3FC4">
        <w:rPr>
          <w:rFonts w:cs="Arial"/>
          <w:sz w:val="32"/>
          <w:szCs w:val="32"/>
          <w:rtl/>
        </w:rPr>
        <w:t xml:space="preserve">  </w:t>
      </w:r>
      <w:r w:rsidR="008941B4">
        <w:rPr>
          <w:sz w:val="32"/>
          <w:szCs w:val="32"/>
        </w:rPr>
        <w:t>{30}</w:t>
      </w:r>
      <w:r w:rsidRPr="00AE3FC4">
        <w:rPr>
          <w:sz w:val="32"/>
          <w:szCs w:val="32"/>
        </w:rPr>
        <w:t>J. M. Lee. Introduction to Smooth Manifolds, volume 218 of Graduate Texts in Mathematics. Springer, New York, 2006. [31]  L. Šnobl, Symmetries of differential equations, Department of Physics, Faculty of Nuclear Sciences and Physical Engineering, Czech Technical University in Prague, 2012.</w:t>
      </w:r>
    </w:p>
    <w:p w:rsidR="008941B4" w:rsidRDefault="00AE3FC4" w:rsidP="00AE3FC4">
      <w:pPr>
        <w:jc w:val="right"/>
        <w:rPr>
          <w:sz w:val="32"/>
          <w:szCs w:val="32"/>
        </w:rPr>
      </w:pPr>
      <w:r w:rsidRPr="00AE3FC4">
        <w:rPr>
          <w:sz w:val="32"/>
          <w:szCs w:val="32"/>
        </w:rPr>
        <w:t xml:space="preserve"> [32]  Lewy, H., An example of a smooth linear partial di ff erential equation without solution, Ann. Math. 64 (1956), 514–522.</w:t>
      </w:r>
    </w:p>
    <w:p w:rsidR="008941B4" w:rsidRDefault="00AE3FC4" w:rsidP="00AE3FC4">
      <w:pPr>
        <w:jc w:val="right"/>
        <w:rPr>
          <w:sz w:val="32"/>
          <w:szCs w:val="32"/>
        </w:rPr>
      </w:pPr>
      <w:r w:rsidRPr="00AE3FC4">
        <w:rPr>
          <w:sz w:val="32"/>
          <w:szCs w:val="32"/>
        </w:rPr>
        <w:t xml:space="preserve"> [33]  Olver, P.J., Equivalence, Invariants, and Symmetry, Cambridge Univer-sity Press, Cambridge, 1995.</w:t>
      </w:r>
    </w:p>
    <w:p w:rsidR="008941B4" w:rsidRDefault="00AE3FC4" w:rsidP="00AE3FC4">
      <w:pPr>
        <w:jc w:val="right"/>
        <w:rPr>
          <w:sz w:val="32"/>
          <w:szCs w:val="32"/>
        </w:rPr>
      </w:pPr>
      <w:r w:rsidRPr="00AE3FC4">
        <w:rPr>
          <w:sz w:val="32"/>
          <w:szCs w:val="32"/>
        </w:rPr>
        <w:t xml:space="preserve"> [34] Lie S. Uber die integration durch bestimmte integrale von einer klasse linear partieller differentialgleichung. 1881;6:328-368.</w:t>
      </w:r>
    </w:p>
    <w:p w:rsidR="008941B4" w:rsidRDefault="00AE3FC4" w:rsidP="00AE3FC4">
      <w:pPr>
        <w:jc w:val="right"/>
        <w:rPr>
          <w:sz w:val="32"/>
          <w:szCs w:val="32"/>
        </w:rPr>
      </w:pPr>
      <w:r w:rsidRPr="00AE3FC4">
        <w:rPr>
          <w:sz w:val="32"/>
          <w:szCs w:val="32"/>
        </w:rPr>
        <w:t xml:space="preserve"> [35] M. Nadjafikhah and N. Asadi, Geometric Structure and Some Exact Solutions of Plateau Equation, Physical Science International Journal, 2014.</w:t>
      </w:r>
    </w:p>
    <w:p w:rsidR="008941B4" w:rsidRDefault="00AE3FC4" w:rsidP="00AE3FC4">
      <w:pPr>
        <w:jc w:val="right"/>
        <w:rPr>
          <w:sz w:val="32"/>
          <w:szCs w:val="32"/>
        </w:rPr>
      </w:pPr>
      <w:r w:rsidRPr="00AE3FC4">
        <w:rPr>
          <w:sz w:val="32"/>
          <w:szCs w:val="32"/>
        </w:rPr>
        <w:t xml:space="preserve"> [36] N. Bîlă and C. Udriste, Infinitesimal Symmetries of Camassa-Holm Equations, Workshop of Global Analysis, Differential Geometry and Lie Algebras, 1998,149-160.</w:t>
      </w:r>
    </w:p>
    <w:p w:rsidR="008941B4" w:rsidRDefault="00AE3FC4" w:rsidP="00AE3FC4">
      <w:pPr>
        <w:jc w:val="right"/>
        <w:rPr>
          <w:sz w:val="32"/>
          <w:szCs w:val="32"/>
        </w:rPr>
      </w:pPr>
      <w:r w:rsidRPr="00AE3FC4">
        <w:rPr>
          <w:sz w:val="32"/>
          <w:szCs w:val="32"/>
        </w:rPr>
        <w:t xml:space="preserve"> [37] H. Jafari, N. Kadkhoda, and C. M. Khalique, Application of Lie Symmetry Analysis and Simplest Equation Method for Finding Exact Solutions of Boussinesq Equations, Hindawi Publishing Corporation, Mathematical Problems in Engineering, Volume 2013, Article ID 452576, 4 pages.</w:t>
      </w:r>
    </w:p>
    <w:p w:rsidR="008941B4" w:rsidRDefault="00AE3FC4" w:rsidP="00AE3FC4">
      <w:pPr>
        <w:jc w:val="right"/>
        <w:rPr>
          <w:sz w:val="32"/>
          <w:szCs w:val="32"/>
        </w:rPr>
      </w:pPr>
      <w:r w:rsidRPr="00AE3FC4">
        <w:rPr>
          <w:sz w:val="32"/>
          <w:szCs w:val="32"/>
        </w:rPr>
        <w:lastRenderedPageBreak/>
        <w:t xml:space="preserve"> [38] N. Bîlă, Lie Group Applications to Minimal surfaces PDE, Balkan Society of Geometries, Geometry Balkan press, 1996. [39] F. Oliveri, Lie–Remarkable PDEs, World Scientific Co., Singapore (2007), 119–131</w:t>
      </w:r>
    </w:p>
    <w:p w:rsidR="008941B4" w:rsidRDefault="00AE3FC4" w:rsidP="00AE3FC4">
      <w:pPr>
        <w:jc w:val="right"/>
        <w:rPr>
          <w:sz w:val="32"/>
          <w:szCs w:val="32"/>
        </w:rPr>
      </w:pPr>
      <w:r w:rsidRPr="00AE3FC4">
        <w:rPr>
          <w:sz w:val="32"/>
          <w:szCs w:val="32"/>
        </w:rPr>
        <w:t xml:space="preserve"> [40] S. Taylor, Symmetries of Nonlinear PDE, Mathematical Physics Note.</w:t>
      </w:r>
    </w:p>
    <w:p w:rsidR="008941B4" w:rsidRDefault="00AE3FC4" w:rsidP="008941B4">
      <w:pPr>
        <w:jc w:val="right"/>
        <w:rPr>
          <w:rFonts w:cs="Arial"/>
          <w:sz w:val="32"/>
          <w:szCs w:val="32"/>
          <w:rtl/>
        </w:rPr>
      </w:pPr>
      <w:r w:rsidRPr="00AE3FC4">
        <w:rPr>
          <w:sz w:val="32"/>
          <w:szCs w:val="32"/>
        </w:rPr>
        <w:t xml:space="preserve"> [41] R. James Gray, PHD thesis, Automorphisms of Lie Algebras, University of Surrey, July 2013</w:t>
      </w:r>
      <w:r w:rsidR="008941B4" w:rsidRPr="00AE3FC4">
        <w:rPr>
          <w:rFonts w:cs="Arial"/>
          <w:sz w:val="32"/>
          <w:szCs w:val="32"/>
          <w:rtl/>
        </w:rPr>
        <w:t xml:space="preserve"> </w:t>
      </w:r>
      <w:r w:rsidRPr="00AE3FC4">
        <w:rPr>
          <w:rFonts w:cs="Arial"/>
          <w:sz w:val="32"/>
          <w:szCs w:val="32"/>
          <w:rtl/>
        </w:rPr>
        <w:t>[42]</w:t>
      </w:r>
    </w:p>
    <w:p w:rsidR="00F71E7D" w:rsidRDefault="00AE3FC4" w:rsidP="008941B4">
      <w:pPr>
        <w:jc w:val="right"/>
        <w:rPr>
          <w:sz w:val="32"/>
          <w:szCs w:val="32"/>
        </w:rPr>
      </w:pPr>
      <w:r w:rsidRPr="00AE3FC4">
        <w:rPr>
          <w:rFonts w:cs="Arial"/>
          <w:sz w:val="32"/>
          <w:szCs w:val="32"/>
          <w:rtl/>
        </w:rPr>
        <w:t xml:space="preserve"> </w:t>
      </w:r>
      <w:r w:rsidRPr="00AE3FC4">
        <w:rPr>
          <w:sz w:val="32"/>
          <w:szCs w:val="32"/>
        </w:rPr>
        <w:t>M. Patel, R. Patel, A. H. Hasmani, and M. G. Timol, Group Invariance for Non-Linear Partial Differential Equations, Int. J. of Appl. Math and Mech. 9 (13): 83-102, 2013.</w:t>
      </w:r>
    </w:p>
    <w:p w:rsidR="00F71E7D" w:rsidRDefault="00AE3FC4" w:rsidP="008941B4">
      <w:pPr>
        <w:jc w:val="right"/>
        <w:rPr>
          <w:sz w:val="32"/>
          <w:szCs w:val="32"/>
        </w:rPr>
      </w:pPr>
      <w:r w:rsidRPr="00AE3FC4">
        <w:rPr>
          <w:sz w:val="32"/>
          <w:szCs w:val="32"/>
        </w:rPr>
        <w:t xml:space="preserve"> [43] L.V. Ovsiannikov, Group Analysis of Differential Equations, Academic, New York, 1982.</w:t>
      </w:r>
    </w:p>
    <w:p w:rsidR="00F71E7D" w:rsidRDefault="00AE3FC4" w:rsidP="008941B4">
      <w:pPr>
        <w:jc w:val="right"/>
        <w:rPr>
          <w:sz w:val="32"/>
          <w:szCs w:val="32"/>
        </w:rPr>
      </w:pPr>
      <w:r w:rsidRPr="00AE3FC4">
        <w:rPr>
          <w:sz w:val="32"/>
          <w:szCs w:val="32"/>
        </w:rPr>
        <w:t xml:space="preserve"> [44] M. Moses Potsane, Group invariant solutions for contaminant transport in saturated soils under radial uniform water flow background, University of the Witwatersrand, Johannesburg, South Africa, March 27, 2013.</w:t>
      </w:r>
    </w:p>
    <w:p w:rsidR="00F71E7D" w:rsidRDefault="00AE3FC4" w:rsidP="008941B4">
      <w:pPr>
        <w:jc w:val="right"/>
        <w:rPr>
          <w:sz w:val="32"/>
          <w:szCs w:val="32"/>
        </w:rPr>
      </w:pPr>
      <w:r w:rsidRPr="00AE3FC4">
        <w:rPr>
          <w:sz w:val="32"/>
          <w:szCs w:val="32"/>
        </w:rPr>
        <w:t xml:space="preserve"> [45] Z. Hussain, M. Sulaiman, Edward K. E. Sackey, Optimal System of Subalgebras and Invariant Solutions for the Black-Scholes Equation, 2009.</w:t>
      </w:r>
    </w:p>
    <w:p w:rsidR="00F71E7D" w:rsidRDefault="00AE3FC4" w:rsidP="008941B4">
      <w:pPr>
        <w:jc w:val="right"/>
        <w:rPr>
          <w:sz w:val="32"/>
          <w:szCs w:val="32"/>
        </w:rPr>
      </w:pPr>
      <w:r w:rsidRPr="00AE3FC4">
        <w:rPr>
          <w:sz w:val="32"/>
          <w:szCs w:val="32"/>
        </w:rPr>
        <w:t xml:space="preserve"> [46] P. J. Olver, symmetry and explicit solutions for partial differential equations, Applied Numerical Mathematics 10 (1992) 307-324, USA.</w:t>
      </w:r>
    </w:p>
    <w:p w:rsidR="00F71E7D" w:rsidRDefault="00AE3FC4" w:rsidP="008941B4">
      <w:pPr>
        <w:jc w:val="right"/>
        <w:rPr>
          <w:sz w:val="32"/>
          <w:szCs w:val="32"/>
        </w:rPr>
      </w:pPr>
      <w:r w:rsidRPr="00AE3FC4">
        <w:rPr>
          <w:sz w:val="32"/>
          <w:szCs w:val="32"/>
        </w:rPr>
        <w:t xml:space="preserve"> [47] Xiao-Rui Hu, Yong Chen, Two-dimensional symmetry reduction of (2 + 1)-dimensional nonlinear Klein–Gordon equation, Applied Mathematics and Computation 215 (2009) 1141–1145.</w:t>
      </w:r>
    </w:p>
    <w:p w:rsidR="00F71E7D" w:rsidRDefault="00AE3FC4" w:rsidP="008941B4">
      <w:pPr>
        <w:jc w:val="right"/>
        <w:rPr>
          <w:sz w:val="32"/>
          <w:szCs w:val="32"/>
        </w:rPr>
      </w:pPr>
      <w:r w:rsidRPr="00AE3FC4">
        <w:rPr>
          <w:sz w:val="32"/>
          <w:szCs w:val="32"/>
        </w:rPr>
        <w:lastRenderedPageBreak/>
        <w:t xml:space="preserve"> [48] B. Yushan, Symmetry Classifications of Differential Equations with Arbitrary Parameters, International Journal of Applied Physics and Mathematics, Vol. 4, No. 1, January 2014. [49] Kamran, N., Milson, R., and Olver, P.J., Invariant modules and the reduction of nonlinear partial differential equations to dynamical systems, Adv. in Math. 156 (2000), 286-319. </w:t>
      </w:r>
    </w:p>
    <w:p w:rsidR="00F71E7D" w:rsidRDefault="00AE3FC4" w:rsidP="008941B4">
      <w:pPr>
        <w:jc w:val="right"/>
        <w:rPr>
          <w:sz w:val="32"/>
          <w:szCs w:val="32"/>
        </w:rPr>
      </w:pPr>
      <w:r w:rsidRPr="00AE3FC4">
        <w:rPr>
          <w:sz w:val="32"/>
          <w:szCs w:val="32"/>
        </w:rPr>
        <w:t>[50] Olver, P.J., and Rosenau, P., Group-invariant solutions of di ff erential equations, SIAM J. Appl. Math. 47 (1987), 263–278. [51] Olver, P. J., Direct Reduction and Di ff erential Constraints, Supported in part by NSF Grant DMS 91–16672 and DMS 92–04192.</w:t>
      </w:r>
    </w:p>
    <w:p w:rsidR="00F71E7D" w:rsidRDefault="00AE3FC4" w:rsidP="008941B4">
      <w:pPr>
        <w:jc w:val="right"/>
        <w:rPr>
          <w:sz w:val="32"/>
          <w:szCs w:val="32"/>
        </w:rPr>
      </w:pPr>
      <w:r w:rsidRPr="00AE3FC4">
        <w:rPr>
          <w:sz w:val="32"/>
          <w:szCs w:val="32"/>
        </w:rPr>
        <w:t xml:space="preserve"> [52] G.F. Torres del Castillo, Differentiable Manifolds, Springer Science Business Media, LLC 2012.</w:t>
      </w:r>
    </w:p>
    <w:p w:rsidR="00AE3FC4" w:rsidRDefault="00AE3FC4" w:rsidP="008941B4">
      <w:pPr>
        <w:jc w:val="right"/>
        <w:rPr>
          <w:sz w:val="32"/>
          <w:szCs w:val="32"/>
        </w:rPr>
      </w:pPr>
      <w:r w:rsidRPr="00AE3FC4">
        <w:rPr>
          <w:sz w:val="32"/>
          <w:szCs w:val="32"/>
        </w:rPr>
        <w:t xml:space="preserve"> [53] P. J. Olver, Applications of Lie Groups to Differential Equations, Graduate Texts Math.  Vol. 107, Springer Verlag, New York, 1993</w:t>
      </w: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sz w:val="32"/>
          <w:szCs w:val="32"/>
        </w:rPr>
      </w:pPr>
    </w:p>
    <w:p w:rsidR="00AE3FC4" w:rsidRDefault="00AE3FC4" w:rsidP="00AE3FC4">
      <w:pPr>
        <w:jc w:val="right"/>
        <w:rPr>
          <w:rFonts w:cs="Arial"/>
          <w:sz w:val="32"/>
          <w:szCs w:val="32"/>
          <w:rtl/>
        </w:rPr>
      </w:pPr>
    </w:p>
    <w:p w:rsidR="00AE3FC4" w:rsidRDefault="00AE3FC4" w:rsidP="00AE3FC4">
      <w:pPr>
        <w:jc w:val="right"/>
        <w:rPr>
          <w:rFonts w:cs="Arial"/>
          <w:sz w:val="32"/>
          <w:szCs w:val="32"/>
          <w:rtl/>
        </w:rPr>
      </w:pPr>
    </w:p>
    <w:p w:rsidR="00AE3FC4" w:rsidRDefault="00AE3FC4" w:rsidP="00AE3FC4">
      <w:pPr>
        <w:jc w:val="right"/>
        <w:rPr>
          <w:rFonts w:cs="Arial"/>
          <w:sz w:val="32"/>
          <w:szCs w:val="32"/>
          <w:rtl/>
        </w:rPr>
      </w:pPr>
    </w:p>
    <w:p w:rsidR="00AE3FC4" w:rsidRDefault="00AE3FC4" w:rsidP="00AE3FC4">
      <w:pPr>
        <w:jc w:val="right"/>
        <w:rPr>
          <w:rFonts w:cs="Arial"/>
          <w:sz w:val="32"/>
          <w:szCs w:val="32"/>
          <w:rtl/>
        </w:rPr>
      </w:pPr>
    </w:p>
    <w:p w:rsidR="00AE3FC4" w:rsidRDefault="00AE3FC4" w:rsidP="00AE3FC4">
      <w:pPr>
        <w:jc w:val="right"/>
        <w:rPr>
          <w:rFonts w:cs="Arial"/>
          <w:sz w:val="32"/>
          <w:szCs w:val="32"/>
          <w:rtl/>
        </w:rPr>
      </w:pPr>
    </w:p>
    <w:p w:rsidR="00AE3FC4" w:rsidRPr="00AE3FC4" w:rsidRDefault="00AE3FC4" w:rsidP="00AE3FC4">
      <w:pPr>
        <w:jc w:val="right"/>
        <w:rPr>
          <w:sz w:val="32"/>
          <w:szCs w:val="32"/>
        </w:rPr>
      </w:pPr>
      <w:r w:rsidRPr="00AE3FC4">
        <w:rPr>
          <w:rFonts w:cs="Arial"/>
          <w:sz w:val="32"/>
          <w:szCs w:val="32"/>
          <w:rtl/>
        </w:rPr>
        <w:t xml:space="preserve"> </w:t>
      </w:r>
    </w:p>
    <w:p w:rsidR="003F3276" w:rsidRDefault="00AE3FC4" w:rsidP="00AE3FC4">
      <w:pPr>
        <w:jc w:val="center"/>
        <w:rPr>
          <w:sz w:val="32"/>
          <w:szCs w:val="32"/>
          <w:rtl/>
        </w:rPr>
      </w:pPr>
      <w:r w:rsidRPr="00AE3FC4">
        <w:rPr>
          <w:rFonts w:cs="Arial"/>
          <w:sz w:val="32"/>
          <w:szCs w:val="32"/>
          <w:rtl/>
        </w:rPr>
        <w:lastRenderedPageBreak/>
        <w:t>152</w:t>
      </w:r>
    </w:p>
    <w:p w:rsidR="003F3276" w:rsidRDefault="003F3276" w:rsidP="00AE3FC4">
      <w:pPr>
        <w:tabs>
          <w:tab w:val="left" w:pos="5286"/>
        </w:tabs>
        <w:jc w:val="right"/>
        <w:rPr>
          <w:sz w:val="32"/>
          <w:szCs w:val="32"/>
          <w:rtl/>
        </w:rPr>
      </w:pPr>
      <w:r>
        <w:rPr>
          <w:sz w:val="32"/>
          <w:szCs w:val="32"/>
          <w:rtl/>
        </w:rPr>
        <w:tab/>
      </w: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F71E7D" w:rsidRDefault="00F71E7D" w:rsidP="00F71E7D">
      <w:pPr>
        <w:tabs>
          <w:tab w:val="left" w:pos="5286"/>
        </w:tabs>
        <w:jc w:val="right"/>
        <w:rPr>
          <w:rFonts w:cs="Arial"/>
          <w:sz w:val="32"/>
          <w:szCs w:val="32"/>
          <w:rtl/>
        </w:rPr>
      </w:pPr>
      <w:r>
        <w:rPr>
          <w:sz w:val="32"/>
          <w:szCs w:val="32"/>
        </w:rPr>
        <w:t>{54}</w:t>
      </w:r>
      <w:r w:rsidRPr="00F71E7D">
        <w:rPr>
          <w:sz w:val="32"/>
          <w:szCs w:val="32"/>
        </w:rPr>
        <w:t xml:space="preserve">G. W. Bluman and S. Kumei, Symmetries and Differential Equations, Appl. Math. Sci.  Vol. 81, Springer, Berlin, 1989. </w:t>
      </w:r>
    </w:p>
    <w:p w:rsidR="00F71E7D" w:rsidRDefault="00F71E7D" w:rsidP="00AE3FC4">
      <w:pPr>
        <w:tabs>
          <w:tab w:val="left" w:pos="5286"/>
        </w:tabs>
        <w:jc w:val="right"/>
        <w:rPr>
          <w:sz w:val="32"/>
          <w:szCs w:val="32"/>
        </w:rPr>
      </w:pPr>
      <w:r w:rsidRPr="00F71E7D">
        <w:rPr>
          <w:sz w:val="32"/>
          <w:szCs w:val="32"/>
        </w:rPr>
        <w:t xml:space="preserve"> [55] J. M. Hill, A. J. Avagliano and M. P. Edwards, IMA J. Appl. Math. 48 (1992) 283.</w:t>
      </w:r>
    </w:p>
    <w:p w:rsidR="00F71E7D" w:rsidRDefault="00F71E7D" w:rsidP="00AE3FC4">
      <w:pPr>
        <w:tabs>
          <w:tab w:val="left" w:pos="5286"/>
        </w:tabs>
        <w:jc w:val="right"/>
        <w:rPr>
          <w:sz w:val="32"/>
          <w:szCs w:val="32"/>
        </w:rPr>
      </w:pPr>
      <w:r w:rsidRPr="00F71E7D">
        <w:rPr>
          <w:sz w:val="32"/>
          <w:szCs w:val="32"/>
        </w:rPr>
        <w:t xml:space="preserve"> [56] S. S. Chern, W. H. Chern &amp; K. S. Lam, Lectures on Differential Geometry, series on university mathematic-Vol.1. [57] G.W. Bluman and J.D. Cole, The general similarity solution of the heat equation, J. Math.  h&amp;h.  18 (1969) 1025-1042.</w:t>
      </w:r>
    </w:p>
    <w:p w:rsidR="003F3276" w:rsidRDefault="00F71E7D" w:rsidP="00F71E7D">
      <w:pPr>
        <w:tabs>
          <w:tab w:val="left" w:pos="5286"/>
        </w:tabs>
        <w:jc w:val="right"/>
        <w:rPr>
          <w:sz w:val="32"/>
          <w:szCs w:val="32"/>
          <w:rtl/>
        </w:rPr>
      </w:pPr>
      <w:r w:rsidRPr="00F71E7D">
        <w:rPr>
          <w:sz w:val="32"/>
          <w:szCs w:val="32"/>
        </w:rPr>
        <w:t xml:space="preserve"> [58] D. Levi and P. Winternitz, Nonclassical symmetry reduction:  example cf the Btiussinesq equation, J. Phys. A 22 (1989) 2915-2924</w:t>
      </w:r>
      <w:r>
        <w:rPr>
          <w:sz w:val="32"/>
          <w:szCs w:val="32"/>
        </w:rPr>
        <w:t>.</w:t>
      </w: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Default="003F3276" w:rsidP="00AE3FC4">
      <w:pPr>
        <w:tabs>
          <w:tab w:val="left" w:pos="5286"/>
        </w:tabs>
        <w:jc w:val="right"/>
        <w:rPr>
          <w:sz w:val="32"/>
          <w:szCs w:val="32"/>
          <w:rtl/>
        </w:rPr>
      </w:pPr>
    </w:p>
    <w:p w:rsidR="003F3276" w:rsidRPr="003F3276" w:rsidRDefault="003F3276" w:rsidP="00AE3FC4">
      <w:pPr>
        <w:tabs>
          <w:tab w:val="left" w:pos="5286"/>
        </w:tabs>
        <w:jc w:val="right"/>
        <w:rPr>
          <w:sz w:val="32"/>
          <w:szCs w:val="32"/>
          <w:rtl/>
        </w:rPr>
      </w:pPr>
    </w:p>
    <w:p w:rsidR="003F3276" w:rsidRPr="003F3276" w:rsidRDefault="003F3276" w:rsidP="00AE3FC4">
      <w:pPr>
        <w:tabs>
          <w:tab w:val="left" w:pos="5286"/>
        </w:tabs>
        <w:jc w:val="right"/>
        <w:rPr>
          <w:sz w:val="32"/>
          <w:szCs w:val="32"/>
          <w:rtl/>
        </w:rPr>
      </w:pPr>
    </w:p>
    <w:p w:rsidR="003F3276" w:rsidRPr="003F3276" w:rsidRDefault="003F3276" w:rsidP="00AE3FC4">
      <w:pPr>
        <w:tabs>
          <w:tab w:val="left" w:pos="5286"/>
        </w:tabs>
        <w:jc w:val="right"/>
        <w:rPr>
          <w:sz w:val="32"/>
          <w:szCs w:val="32"/>
          <w:rtl/>
        </w:rPr>
      </w:pPr>
      <w:r w:rsidRPr="003F3276">
        <w:rPr>
          <w:rFonts w:cs="Arial"/>
          <w:sz w:val="32"/>
          <w:szCs w:val="32"/>
          <w:rtl/>
        </w:rPr>
        <w:lastRenderedPageBreak/>
        <w:t xml:space="preserve"> </w:t>
      </w:r>
    </w:p>
    <w:p w:rsidR="003F3276" w:rsidRPr="003F3276" w:rsidRDefault="003F3276" w:rsidP="003F3276">
      <w:pPr>
        <w:tabs>
          <w:tab w:val="left" w:pos="5286"/>
        </w:tabs>
        <w:rPr>
          <w:sz w:val="32"/>
          <w:szCs w:val="32"/>
          <w:rtl/>
        </w:rPr>
      </w:pPr>
    </w:p>
    <w:sectPr w:rsidR="003F3276" w:rsidRPr="003F3276" w:rsidSect="005C2B4C">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6AD6" w:rsidRDefault="00C56AD6" w:rsidP="003F3276">
      <w:pPr>
        <w:spacing w:after="0" w:line="240" w:lineRule="auto"/>
      </w:pPr>
      <w:r>
        <w:separator/>
      </w:r>
    </w:p>
  </w:endnote>
  <w:endnote w:type="continuationSeparator" w:id="1">
    <w:p w:rsidR="00C56AD6" w:rsidRDefault="00C56AD6" w:rsidP="003F32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6AD6" w:rsidRDefault="00C56AD6" w:rsidP="003F3276">
      <w:pPr>
        <w:spacing w:after="0" w:line="240" w:lineRule="auto"/>
      </w:pPr>
      <w:r>
        <w:separator/>
      </w:r>
    </w:p>
  </w:footnote>
  <w:footnote w:type="continuationSeparator" w:id="1">
    <w:p w:rsidR="00C56AD6" w:rsidRDefault="00C56AD6" w:rsidP="003F327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characterSpacingControl w:val="doNotCompress"/>
  <w:footnotePr>
    <w:footnote w:id="0"/>
    <w:footnote w:id="1"/>
  </w:footnotePr>
  <w:endnotePr>
    <w:endnote w:id="0"/>
    <w:endnote w:id="1"/>
  </w:endnotePr>
  <w:compat>
    <w:useFELayout/>
  </w:compat>
  <w:rsids>
    <w:rsidRoot w:val="003F3276"/>
    <w:rsid w:val="0030630E"/>
    <w:rsid w:val="003F3276"/>
    <w:rsid w:val="005C2B4C"/>
    <w:rsid w:val="008941B4"/>
    <w:rsid w:val="008F3E3D"/>
    <w:rsid w:val="00AE3FC4"/>
    <w:rsid w:val="00C56AD6"/>
    <w:rsid w:val="00C971CA"/>
    <w:rsid w:val="00F71E7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B4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3F3276"/>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3F3276"/>
  </w:style>
  <w:style w:type="paragraph" w:styleId="Footer">
    <w:name w:val="footer"/>
    <w:basedOn w:val="Normal"/>
    <w:link w:val="FooterChar"/>
    <w:uiPriority w:val="99"/>
    <w:semiHidden/>
    <w:unhideWhenUsed/>
    <w:rsid w:val="003F3276"/>
    <w:pPr>
      <w:tabs>
        <w:tab w:val="center" w:pos="4153"/>
        <w:tab w:val="right" w:pos="8306"/>
      </w:tabs>
      <w:spacing w:after="0" w:line="240" w:lineRule="auto"/>
    </w:pPr>
  </w:style>
  <w:style w:type="character" w:customStyle="1" w:styleId="FooterChar">
    <w:name w:val="Footer Char"/>
    <w:basedOn w:val="DefaultParagraphFont"/>
    <w:link w:val="Footer"/>
    <w:uiPriority w:val="99"/>
    <w:semiHidden/>
    <w:rsid w:val="003F327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13</Pages>
  <Words>1498</Words>
  <Characters>8541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4</cp:revision>
  <dcterms:created xsi:type="dcterms:W3CDTF">2018-08-07T09:11:00Z</dcterms:created>
  <dcterms:modified xsi:type="dcterms:W3CDTF">2018-08-07T10:11:00Z</dcterms:modified>
</cp:coreProperties>
</file>