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3CF" w:rsidRDefault="006013CF" w:rsidP="006013CF">
      <w:pPr>
        <w:jc w:val="center"/>
        <w:rPr>
          <w:rFonts w:cs="AGA Cairo Regular"/>
        </w:rPr>
      </w:pPr>
      <w:r>
        <w:rPr>
          <w:noProof/>
        </w:rPr>
        <w:drawing>
          <wp:anchor distT="0" distB="0" distL="114300" distR="114300" simplePos="0" relativeHeight="251658240" behindDoc="0" locked="0" layoutInCell="1" allowOverlap="1">
            <wp:simplePos x="0" y="0"/>
            <wp:positionH relativeFrom="column">
              <wp:posOffset>-185420</wp:posOffset>
            </wp:positionH>
            <wp:positionV relativeFrom="paragraph">
              <wp:posOffset>151130</wp:posOffset>
            </wp:positionV>
            <wp:extent cx="1372235" cy="1487170"/>
            <wp:effectExtent l="19050" t="0" r="0" b="0"/>
            <wp:wrapNone/>
            <wp:docPr id="2" name="صورة 1" descr="شعا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شعار"/>
                    <pic:cNvPicPr>
                      <a:picLocks noChangeAspect="1" noChangeArrowheads="1"/>
                    </pic:cNvPicPr>
                  </pic:nvPicPr>
                  <pic:blipFill>
                    <a:blip r:embed="rId5">
                      <a:lum bright="10000"/>
                    </a:blip>
                    <a:srcRect/>
                    <a:stretch>
                      <a:fillRect/>
                    </a:stretch>
                  </pic:blipFill>
                  <pic:spPr bwMode="auto">
                    <a:xfrm>
                      <a:off x="0" y="0"/>
                      <a:ext cx="1372235" cy="1487170"/>
                    </a:xfrm>
                    <a:prstGeom prst="rect">
                      <a:avLst/>
                    </a:prstGeom>
                    <a:noFill/>
                  </pic:spPr>
                </pic:pic>
              </a:graphicData>
            </a:graphic>
          </wp:anchor>
        </w:drawing>
      </w:r>
      <w:r>
        <w:rPr>
          <w:rFonts w:cs="AGA Cairo Regular" w:hint="cs"/>
          <w:rtl/>
        </w:rPr>
        <w:t>بسم الله الرحمن الرحيم</w:t>
      </w:r>
    </w:p>
    <w:p w:rsidR="006013CF" w:rsidRDefault="006013CF" w:rsidP="006013CF">
      <w:pPr>
        <w:jc w:val="center"/>
        <w:rPr>
          <w:rFonts w:cs="AGA Cairo Regular"/>
          <w:sz w:val="14"/>
          <w:szCs w:val="14"/>
          <w:rtl/>
        </w:rPr>
      </w:pPr>
    </w:p>
    <w:p w:rsidR="006013CF" w:rsidRDefault="006013CF" w:rsidP="006013CF">
      <w:pPr>
        <w:rPr>
          <w:rFonts w:cs="PT Bold Heading"/>
          <w:sz w:val="32"/>
          <w:szCs w:val="32"/>
          <w:rtl/>
        </w:rPr>
      </w:pPr>
      <w:r>
        <w:rPr>
          <w:rFonts w:cs="PT Bold Heading" w:hint="cs"/>
          <w:sz w:val="32"/>
          <w:szCs w:val="32"/>
          <w:rtl/>
        </w:rPr>
        <w:t xml:space="preserve">جــــامـــعـــة غــــرب </w:t>
      </w:r>
      <w:proofErr w:type="spellStart"/>
      <w:r>
        <w:rPr>
          <w:rFonts w:cs="PT Bold Heading" w:hint="cs"/>
          <w:sz w:val="32"/>
          <w:szCs w:val="32"/>
          <w:rtl/>
        </w:rPr>
        <w:t>كردفــــان</w:t>
      </w:r>
      <w:proofErr w:type="spellEnd"/>
    </w:p>
    <w:p w:rsidR="006013CF" w:rsidRDefault="006013CF" w:rsidP="006013CF">
      <w:pPr>
        <w:rPr>
          <w:rFonts w:cs="PT Bold Heading"/>
          <w:sz w:val="32"/>
          <w:szCs w:val="32"/>
          <w:rtl/>
        </w:rPr>
      </w:pPr>
      <w:r>
        <w:rPr>
          <w:rFonts w:cs="PT Bold Heading" w:hint="cs"/>
          <w:sz w:val="32"/>
          <w:szCs w:val="32"/>
          <w:rtl/>
        </w:rPr>
        <w:t>كــلــيــة الـــدراســــات العلــيا</w:t>
      </w:r>
    </w:p>
    <w:p w:rsidR="006013CF" w:rsidRDefault="006013CF" w:rsidP="006013CF">
      <w:pPr>
        <w:rPr>
          <w:rFonts w:cs="PT Bold Heading"/>
          <w:sz w:val="32"/>
          <w:szCs w:val="32"/>
          <w:rtl/>
        </w:rPr>
      </w:pPr>
      <w:r>
        <w:rPr>
          <w:rFonts w:cs="PT Bold Heading" w:hint="cs"/>
          <w:sz w:val="32"/>
          <w:szCs w:val="32"/>
          <w:rtl/>
        </w:rPr>
        <w:t xml:space="preserve">             قسم الشريعة والقانون </w:t>
      </w:r>
    </w:p>
    <w:p w:rsidR="006013CF" w:rsidRDefault="006013CF" w:rsidP="006013CF">
      <w:pPr>
        <w:rPr>
          <w:b/>
          <w:bCs/>
          <w:sz w:val="32"/>
          <w:szCs w:val="32"/>
          <w:rtl/>
        </w:rPr>
      </w:pPr>
    </w:p>
    <w:p w:rsidR="006013CF" w:rsidRDefault="006013CF" w:rsidP="006013CF">
      <w:pPr>
        <w:jc w:val="center"/>
        <w:rPr>
          <w:b/>
          <w:bCs/>
          <w:sz w:val="32"/>
          <w:szCs w:val="32"/>
          <w:rtl/>
        </w:rPr>
      </w:pPr>
    </w:p>
    <w:p w:rsidR="006013CF" w:rsidRDefault="006013CF" w:rsidP="006013CF">
      <w:pPr>
        <w:rPr>
          <w:b/>
          <w:bCs/>
          <w:sz w:val="32"/>
          <w:szCs w:val="32"/>
          <w:rtl/>
        </w:rPr>
      </w:pPr>
    </w:p>
    <w:p w:rsidR="006013CF" w:rsidRDefault="006013CF" w:rsidP="006013CF">
      <w:pPr>
        <w:rPr>
          <w:rFonts w:cs="PT Bold Heading"/>
          <w:sz w:val="34"/>
          <w:szCs w:val="34"/>
          <w:rtl/>
        </w:rPr>
      </w:pPr>
      <w:r>
        <w:rPr>
          <w:rFonts w:cs="PT Bold Heading" w:hint="cs"/>
          <w:sz w:val="34"/>
          <w:szCs w:val="34"/>
          <w:rtl/>
        </w:rPr>
        <w:t>جريمة غسل الأموال ووسائل مكافحتها في القانون السوداني</w:t>
      </w:r>
    </w:p>
    <w:p w:rsidR="006013CF" w:rsidRDefault="006013CF" w:rsidP="006013CF">
      <w:pPr>
        <w:jc w:val="center"/>
        <w:rPr>
          <w:rFonts w:cs="PT Bold Heading"/>
          <w:sz w:val="34"/>
          <w:szCs w:val="34"/>
          <w:rtl/>
        </w:rPr>
      </w:pPr>
      <w:r>
        <w:rPr>
          <w:rFonts w:cs="PT Bold Heading" w:hint="cs"/>
          <w:sz w:val="34"/>
          <w:szCs w:val="34"/>
          <w:rtl/>
        </w:rPr>
        <w:t>والتشريعات العربية (دراســــــة مــقــــــــارنــــــة )</w:t>
      </w:r>
    </w:p>
    <w:p w:rsidR="006013CF" w:rsidRDefault="006013CF" w:rsidP="006013CF">
      <w:pPr>
        <w:rPr>
          <w:rFonts w:cs="PT Bold Heading"/>
          <w:sz w:val="34"/>
          <w:szCs w:val="34"/>
          <w:rtl/>
        </w:rPr>
      </w:pPr>
    </w:p>
    <w:p w:rsidR="006013CF" w:rsidRDefault="006013CF" w:rsidP="006013CF">
      <w:pPr>
        <w:rPr>
          <w:rtl/>
        </w:rPr>
      </w:pPr>
    </w:p>
    <w:p w:rsidR="006013CF" w:rsidRDefault="006013CF" w:rsidP="006013CF">
      <w:pPr>
        <w:jc w:val="center"/>
        <w:rPr>
          <w:rFonts w:cs="AGA Cairo Regular"/>
          <w:b/>
          <w:bCs/>
          <w:sz w:val="40"/>
          <w:szCs w:val="40"/>
          <w:rtl/>
        </w:rPr>
      </w:pPr>
      <w:r>
        <w:rPr>
          <w:rFonts w:cs="AGA Cairo Regular" w:hint="cs"/>
          <w:b/>
          <w:bCs/>
          <w:sz w:val="40"/>
          <w:szCs w:val="40"/>
          <w:rtl/>
        </w:rPr>
        <w:t xml:space="preserve">بحث تكميلي لنيل درجة الماجستير في القانون العام </w:t>
      </w:r>
    </w:p>
    <w:p w:rsidR="006013CF" w:rsidRDefault="006013CF" w:rsidP="006013CF">
      <w:pPr>
        <w:rPr>
          <w:rtl/>
        </w:rPr>
      </w:pPr>
    </w:p>
    <w:p w:rsidR="006013CF" w:rsidRDefault="006013CF" w:rsidP="006013CF">
      <w:pPr>
        <w:rPr>
          <w:rtl/>
        </w:rPr>
      </w:pPr>
    </w:p>
    <w:p w:rsidR="006013CF" w:rsidRDefault="006013CF" w:rsidP="006013CF">
      <w:pPr>
        <w:jc w:val="center"/>
        <w:rPr>
          <w:rFonts w:cs="AGA Cairo Regular"/>
          <w:b/>
          <w:bCs/>
          <w:sz w:val="32"/>
          <w:szCs w:val="32"/>
          <w:rtl/>
        </w:rPr>
      </w:pPr>
      <w:r>
        <w:rPr>
          <w:rFonts w:cs="AGA Cairo Regular" w:hint="cs"/>
          <w:b/>
          <w:bCs/>
          <w:sz w:val="32"/>
          <w:szCs w:val="32"/>
          <w:rtl/>
        </w:rPr>
        <w:t xml:space="preserve">إعداد الطالب                                          إشراف الدكتور: </w:t>
      </w:r>
    </w:p>
    <w:p w:rsidR="006013CF" w:rsidRDefault="006013CF" w:rsidP="006013CF">
      <w:pPr>
        <w:rPr>
          <w:rFonts w:cs="AGA Cairo Regular"/>
          <w:b/>
          <w:bCs/>
          <w:sz w:val="32"/>
          <w:szCs w:val="32"/>
          <w:rtl/>
        </w:rPr>
      </w:pPr>
      <w:r>
        <w:rPr>
          <w:rFonts w:cs="AGA Cairo Regular" w:hint="cs"/>
          <w:b/>
          <w:bCs/>
          <w:sz w:val="32"/>
          <w:szCs w:val="32"/>
          <w:rtl/>
        </w:rPr>
        <w:t xml:space="preserve">حيدر </w:t>
      </w:r>
      <w:proofErr w:type="spellStart"/>
      <w:r>
        <w:rPr>
          <w:rFonts w:cs="AGA Cairo Regular" w:hint="cs"/>
          <w:b/>
          <w:bCs/>
          <w:sz w:val="32"/>
          <w:szCs w:val="32"/>
          <w:rtl/>
        </w:rPr>
        <w:t>أبوالقاسم</w:t>
      </w:r>
      <w:proofErr w:type="spellEnd"/>
      <w:r>
        <w:rPr>
          <w:rFonts w:cs="AGA Cairo Regular" w:hint="cs"/>
          <w:b/>
          <w:bCs/>
          <w:sz w:val="32"/>
          <w:szCs w:val="32"/>
          <w:rtl/>
        </w:rPr>
        <w:t xml:space="preserve"> محمد حسن                              </w:t>
      </w:r>
      <w:proofErr w:type="spellStart"/>
      <w:r>
        <w:rPr>
          <w:rFonts w:cs="AGA Cairo Regular" w:hint="cs"/>
          <w:b/>
          <w:bCs/>
          <w:sz w:val="32"/>
          <w:szCs w:val="32"/>
          <w:rtl/>
        </w:rPr>
        <w:t>بدرالدين</w:t>
      </w:r>
      <w:proofErr w:type="spellEnd"/>
      <w:r>
        <w:rPr>
          <w:rFonts w:cs="AGA Cairo Regular" w:hint="cs"/>
          <w:b/>
          <w:bCs/>
          <w:sz w:val="32"/>
          <w:szCs w:val="32"/>
          <w:rtl/>
        </w:rPr>
        <w:t xml:space="preserve"> </w:t>
      </w:r>
      <w:proofErr w:type="spellStart"/>
      <w:r>
        <w:rPr>
          <w:rFonts w:cs="AGA Cairo Regular" w:hint="cs"/>
          <w:b/>
          <w:bCs/>
          <w:sz w:val="32"/>
          <w:szCs w:val="32"/>
          <w:rtl/>
        </w:rPr>
        <w:t>عبدالله</w:t>
      </w:r>
      <w:proofErr w:type="spellEnd"/>
      <w:r>
        <w:rPr>
          <w:rFonts w:cs="AGA Cairo Regular" w:hint="cs"/>
          <w:b/>
          <w:bCs/>
          <w:sz w:val="32"/>
          <w:szCs w:val="32"/>
          <w:rtl/>
        </w:rPr>
        <w:t xml:space="preserve"> </w:t>
      </w:r>
      <w:proofErr w:type="spellStart"/>
      <w:r>
        <w:rPr>
          <w:rFonts w:cs="AGA Cairo Regular" w:hint="cs"/>
          <w:b/>
          <w:bCs/>
          <w:sz w:val="32"/>
          <w:szCs w:val="32"/>
          <w:rtl/>
        </w:rPr>
        <w:t>ابكر</w:t>
      </w:r>
      <w:proofErr w:type="spellEnd"/>
      <w:r>
        <w:rPr>
          <w:rFonts w:cs="AGA Cairo Regular" w:hint="cs"/>
          <w:b/>
          <w:bCs/>
          <w:sz w:val="32"/>
          <w:szCs w:val="32"/>
          <w:rtl/>
        </w:rPr>
        <w:t xml:space="preserve"> </w:t>
      </w:r>
    </w:p>
    <w:p w:rsidR="006013CF" w:rsidRDefault="006013CF" w:rsidP="006013CF">
      <w:pPr>
        <w:jc w:val="center"/>
        <w:rPr>
          <w:rtl/>
        </w:rPr>
      </w:pPr>
    </w:p>
    <w:p w:rsidR="006013CF" w:rsidRDefault="006013CF" w:rsidP="006013CF">
      <w:pPr>
        <w:jc w:val="center"/>
        <w:rPr>
          <w:rtl/>
        </w:rPr>
      </w:pPr>
    </w:p>
    <w:p w:rsidR="006013CF" w:rsidRDefault="006013CF" w:rsidP="006013CF">
      <w:pPr>
        <w:jc w:val="center"/>
        <w:rPr>
          <w:sz w:val="32"/>
          <w:szCs w:val="32"/>
          <w:rtl/>
        </w:rPr>
      </w:pPr>
      <w:r>
        <w:rPr>
          <w:sz w:val="32"/>
          <w:szCs w:val="32"/>
          <w:rtl/>
        </w:rPr>
        <w:t xml:space="preserve">2016م – 1437هـ  </w:t>
      </w:r>
    </w:p>
    <w:p w:rsidR="006013CF" w:rsidRDefault="006013CF" w:rsidP="006013CF">
      <w:pPr>
        <w:jc w:val="right"/>
        <w:rPr>
          <w:rFonts w:cs="AGA Furat Regular"/>
          <w:sz w:val="34"/>
          <w:szCs w:val="34"/>
          <w:rtl/>
        </w:rPr>
      </w:pPr>
    </w:p>
    <w:p w:rsidR="006013CF" w:rsidRPr="0075432E" w:rsidRDefault="006013CF" w:rsidP="006013CF">
      <w:pPr>
        <w:spacing w:line="240" w:lineRule="auto"/>
        <w:jc w:val="center"/>
        <w:rPr>
          <w:rFonts w:cs="Simplified Arabic"/>
          <w:b/>
          <w:bCs/>
          <w:sz w:val="32"/>
          <w:szCs w:val="32"/>
          <w:rtl/>
        </w:rPr>
      </w:pPr>
      <w:r w:rsidRPr="0075432E">
        <w:rPr>
          <w:rFonts w:cs="Simplified Arabic" w:hint="cs"/>
          <w:b/>
          <w:bCs/>
          <w:sz w:val="32"/>
          <w:szCs w:val="32"/>
          <w:rtl/>
        </w:rPr>
        <w:lastRenderedPageBreak/>
        <w:t>مستخلص:</w:t>
      </w:r>
    </w:p>
    <w:p w:rsidR="006013CF" w:rsidRDefault="006013CF" w:rsidP="006013CF">
      <w:pPr>
        <w:jc w:val="both"/>
        <w:rPr>
          <w:rFonts w:cs="Simplified Arabic"/>
          <w:sz w:val="32"/>
          <w:szCs w:val="32"/>
          <w:rtl/>
        </w:rPr>
      </w:pPr>
      <w:r>
        <w:rPr>
          <w:rFonts w:cs="Simplified Arabic" w:hint="cs"/>
          <w:sz w:val="32"/>
          <w:szCs w:val="32"/>
          <w:rtl/>
        </w:rPr>
        <w:t xml:space="preserve">  تناول هذا البحث وسائل مكافحة جريمة غسيل الأموال في القانون السوداني والتشريعات العربية( دراسة مقارنة) وهدف هذا البحث إلى توعية المجتمع بمخاطر غسل الأموال كما عمل على إلقاء الضوء على الوسائل التي اتبعها القانون مقارنة بالشريعة الإسلامية والجهود الدولية والإقليمية والتشريعات العربية، وتمثلت مشكلة البحث في كيفية معالجة التعقيدات البالغة لجريمة غسل الأموال من حيث الأساليب والمناهج وأهتم البحث بالتعريف بالمفهوم والبنيان القانوني للجريمة، كما أولى اهتماماً كبيراً بالوسائل التي أقرتها الشريعة الإسلامية وانتهجها القانون السوداني وبعض التشريعات العربية.</w:t>
      </w:r>
    </w:p>
    <w:p w:rsidR="006013CF" w:rsidRDefault="006013CF" w:rsidP="006013CF">
      <w:pPr>
        <w:jc w:val="both"/>
        <w:rPr>
          <w:rFonts w:cs="Simplified Arabic"/>
          <w:sz w:val="32"/>
          <w:szCs w:val="32"/>
          <w:rtl/>
        </w:rPr>
      </w:pPr>
      <w:r>
        <w:rPr>
          <w:rFonts w:cs="Simplified Arabic" w:hint="cs"/>
          <w:sz w:val="32"/>
          <w:szCs w:val="32"/>
          <w:rtl/>
        </w:rPr>
        <w:t xml:space="preserve">   وباستخدام المنهج الوصفي الاستقرائي والمقارن استمد المعلومات من المصادر والمراجع، توصل البحث على مجموعة نتائج أهمها: أن القانون السوداني خلا من نصوص مكافحة الأساليب التكنولوجية الحديثة وبنوك الانترنت وأجهزة الصرافات الآلية، والبطاقات الذكية فقد أشار القانون إليها في صورة عبارة التحويل الإلكتروني، وأيضاً خلا القانون من الإشارة لتجميد أموال المتهم ومنعه التصرف فيها كلها أو بعضها إلى حين الفصل في الدعوى الجنائية.</w:t>
      </w:r>
    </w:p>
    <w:p w:rsidR="006013CF" w:rsidRDefault="006013CF" w:rsidP="006013CF">
      <w:pPr>
        <w:jc w:val="both"/>
        <w:rPr>
          <w:rFonts w:cs="Simplified Arabic"/>
          <w:sz w:val="32"/>
          <w:szCs w:val="32"/>
          <w:rtl/>
        </w:rPr>
      </w:pPr>
      <w:r>
        <w:rPr>
          <w:rFonts w:cs="Simplified Arabic" w:hint="cs"/>
          <w:sz w:val="32"/>
          <w:szCs w:val="32"/>
          <w:rtl/>
        </w:rPr>
        <w:t xml:space="preserve">  وبناءً على هذه النتائج وغيرها، قدّم البحث مجموعة توصيات أهمها: العمل على رفع الكفاءة المهنية لمسئولي مكافحة غسل الأموال في السودان والدول العربية ودول العالم، كما أوصى البحث بتطوير قوانين السرية المصرفية والمؤسسات المالية حتى تتلاءم مع مكافحة غسل الأموال.</w:t>
      </w:r>
    </w:p>
    <w:p w:rsidR="006013CF" w:rsidRDefault="006013CF" w:rsidP="006013CF">
      <w:pPr>
        <w:spacing w:line="240" w:lineRule="auto"/>
        <w:jc w:val="both"/>
        <w:rPr>
          <w:rFonts w:cs="Simplified Arabic"/>
          <w:sz w:val="32"/>
          <w:szCs w:val="32"/>
          <w:rtl/>
        </w:rPr>
      </w:pPr>
    </w:p>
    <w:p w:rsidR="006013CF" w:rsidRDefault="006013CF" w:rsidP="006013CF">
      <w:pPr>
        <w:spacing w:line="240" w:lineRule="auto"/>
        <w:jc w:val="both"/>
        <w:rPr>
          <w:rFonts w:cs="Simplified Arabic"/>
          <w:sz w:val="32"/>
          <w:szCs w:val="32"/>
          <w:rtl/>
        </w:rPr>
      </w:pPr>
    </w:p>
    <w:p w:rsidR="006013CF" w:rsidRPr="006A7A33" w:rsidRDefault="006013CF" w:rsidP="006013CF">
      <w:pPr>
        <w:spacing w:line="240" w:lineRule="auto"/>
        <w:jc w:val="center"/>
        <w:rPr>
          <w:rFonts w:asciiTheme="majorBidi" w:hAnsiTheme="majorBidi" w:cstheme="majorBidi"/>
          <w:b/>
          <w:bCs/>
          <w:sz w:val="40"/>
          <w:szCs w:val="40"/>
          <w:rtl/>
        </w:rPr>
      </w:pPr>
      <w:r w:rsidRPr="006A7A33">
        <w:rPr>
          <w:rFonts w:asciiTheme="majorBidi" w:hAnsiTheme="majorBidi" w:cstheme="majorBidi"/>
          <w:b/>
          <w:bCs/>
          <w:sz w:val="40"/>
          <w:szCs w:val="40"/>
        </w:rPr>
        <w:lastRenderedPageBreak/>
        <w:t>Abstract</w:t>
      </w:r>
    </w:p>
    <w:p w:rsidR="006013CF" w:rsidRDefault="006013CF" w:rsidP="006013CF">
      <w:pPr>
        <w:bidi w:val="0"/>
        <w:jc w:val="both"/>
        <w:rPr>
          <w:rFonts w:asciiTheme="majorBidi" w:hAnsiTheme="majorBidi" w:cstheme="majorBidi"/>
          <w:sz w:val="32"/>
          <w:szCs w:val="32"/>
        </w:rPr>
      </w:pPr>
      <w:r>
        <w:rPr>
          <w:rFonts w:asciiTheme="majorBidi" w:hAnsiTheme="majorBidi" w:cstheme="majorBidi"/>
          <w:sz w:val="32"/>
          <w:szCs w:val="32"/>
        </w:rPr>
        <w:t xml:space="preserve">  This research deals with the means liquidation of money laundering in Sudanese law and Arab legislation territorial, a comparative study, the goal of this research is to raise the awareness of the community of the dangers of the money laundering, it shed light on the means f3ollowed the law compared to Islamic law, International, and Arab efforts and legislation, and represented the research problem in law amounting to address the complexities of the crime </w:t>
      </w:r>
      <w:proofErr w:type="spellStart"/>
      <w:r>
        <w:rPr>
          <w:rFonts w:asciiTheme="majorBidi" w:hAnsiTheme="majorBidi" w:cstheme="majorBidi"/>
          <w:sz w:val="32"/>
          <w:szCs w:val="32"/>
        </w:rPr>
        <w:t>Mnm</w:t>
      </w:r>
      <w:proofErr w:type="spellEnd"/>
      <w:r>
        <w:rPr>
          <w:rFonts w:asciiTheme="majorBidi" w:hAnsiTheme="majorBidi" w:cstheme="majorBidi"/>
          <w:sz w:val="32"/>
          <w:szCs w:val="32"/>
        </w:rPr>
        <w:t xml:space="preserve"> where method and curricula money laundering, care and research concept definition and the legal architecture of the crime, also paid great attention means approved by Islamic law, which pursed and specially the Sudanese law and some Arab Legislation.</w:t>
      </w:r>
    </w:p>
    <w:p w:rsidR="006013CF" w:rsidRDefault="006013CF" w:rsidP="006013CF">
      <w:pPr>
        <w:bidi w:val="0"/>
        <w:jc w:val="both"/>
        <w:rPr>
          <w:rFonts w:asciiTheme="majorBidi" w:hAnsiTheme="majorBidi" w:cstheme="majorBidi"/>
          <w:sz w:val="32"/>
          <w:szCs w:val="32"/>
        </w:rPr>
      </w:pPr>
      <w:r>
        <w:rPr>
          <w:rFonts w:asciiTheme="majorBidi" w:hAnsiTheme="majorBidi" w:cstheme="majorBidi"/>
          <w:sz w:val="32"/>
          <w:szCs w:val="32"/>
        </w:rPr>
        <w:t xml:space="preserve">  The researcher use the descriptive, inductive and comparative approached and derived information following the references, research the results, including: that the Sudanese law devoid of the texts of the fight against modern technological methods, banks and internet devices A.T.Ms, cards and pure, just the law referred to in the form of electronic transfer phrase , and also exception of law the signal to 33freeze s3uspect funds and to prevent h3im dispose of all or some3 pending det3ermintion of the criminal case.</w:t>
      </w:r>
    </w:p>
    <w:p w:rsidR="006013CF" w:rsidRPr="007148E3" w:rsidRDefault="006013CF" w:rsidP="006013CF">
      <w:pPr>
        <w:bidi w:val="0"/>
        <w:jc w:val="both"/>
        <w:rPr>
          <w:rFonts w:asciiTheme="majorBidi" w:hAnsiTheme="majorBidi" w:cstheme="majorBidi"/>
          <w:sz w:val="32"/>
          <w:szCs w:val="32"/>
        </w:rPr>
      </w:pPr>
      <w:r>
        <w:rPr>
          <w:rFonts w:asciiTheme="majorBidi" w:hAnsiTheme="majorBidi" w:cstheme="majorBidi"/>
          <w:sz w:val="32"/>
          <w:szCs w:val="32"/>
        </w:rPr>
        <w:t xml:space="preserve">     The researcher recommended the following to raise the professionalism of officials of the Ancti-3Money Laundering in Sudan and The Arab countries and the countries of the world. to develop banking secrecy and financial institutions laws to fit the strife of anti-money laundering. </w:t>
      </w:r>
    </w:p>
    <w:p w:rsidR="005B255C" w:rsidRDefault="005B255C" w:rsidP="005B255C">
      <w:pPr>
        <w:spacing w:before="40" w:after="60" w:line="240" w:lineRule="auto"/>
        <w:jc w:val="both"/>
        <w:rPr>
          <w:rFonts w:asciiTheme="minorBidi" w:hAnsiTheme="minorBidi" w:cs="Simplified Arabic"/>
          <w:sz w:val="30"/>
          <w:szCs w:val="30"/>
        </w:rPr>
      </w:pPr>
    </w:p>
    <w:p w:rsidR="005B255C" w:rsidRDefault="005B255C" w:rsidP="005B255C">
      <w:pPr>
        <w:spacing w:before="40" w:after="60" w:line="240" w:lineRule="auto"/>
        <w:jc w:val="both"/>
        <w:rPr>
          <w:rFonts w:asciiTheme="minorBidi" w:hAnsiTheme="minorBidi" w:cs="Simplified Arabic"/>
          <w:sz w:val="32"/>
          <w:szCs w:val="32"/>
          <w:rtl/>
        </w:rPr>
      </w:pPr>
    </w:p>
    <w:p w:rsidR="005B255C" w:rsidRDefault="005B255C" w:rsidP="005B255C">
      <w:pPr>
        <w:spacing w:before="40" w:after="60" w:line="240" w:lineRule="auto"/>
        <w:jc w:val="both"/>
        <w:rPr>
          <w:rFonts w:asciiTheme="minorBidi" w:hAnsiTheme="minorBidi" w:cs="Simplified Arabic"/>
          <w:b/>
          <w:bCs/>
          <w:sz w:val="32"/>
          <w:szCs w:val="32"/>
          <w:rtl/>
        </w:rPr>
      </w:pPr>
      <w:r>
        <w:rPr>
          <w:rFonts w:asciiTheme="minorBidi" w:hAnsiTheme="minorBidi" w:cs="Simplified Arabic"/>
          <w:b/>
          <w:bCs/>
          <w:sz w:val="32"/>
          <w:szCs w:val="32"/>
          <w:rtl/>
        </w:rPr>
        <w:lastRenderedPageBreak/>
        <w:t>الـخــاتـمـة</w:t>
      </w:r>
    </w:p>
    <w:p w:rsidR="005B255C" w:rsidRDefault="005B255C" w:rsidP="005B255C">
      <w:pPr>
        <w:spacing w:before="40" w:after="60" w:line="240" w:lineRule="auto"/>
        <w:jc w:val="both"/>
        <w:rPr>
          <w:rFonts w:asciiTheme="minorBidi" w:hAnsiTheme="minorBidi" w:cs="Simplified Arabic"/>
          <w:sz w:val="32"/>
          <w:szCs w:val="32"/>
          <w:rtl/>
        </w:rPr>
      </w:pPr>
      <w:r>
        <w:rPr>
          <w:rFonts w:asciiTheme="minorBidi" w:hAnsiTheme="minorBidi" w:cs="Simplified Arabic"/>
          <w:sz w:val="32"/>
          <w:szCs w:val="32"/>
          <w:rtl/>
        </w:rPr>
        <w:t xml:space="preserve">   الحمدُ لله الذي تتم بنعمته الصالحات والصلاة والسلام على سيدنا محمد أفضل خلق الله وعلى آله وصحبه وسلم، بتوفيق من الله أكتمل هذا البحث من مقدمة وثلاثة فصول وخاتمة وأحسب أنني بذلت فيه قدراً معتبراً من الجهد مع معاناة كبيرة في الحصول على المراجع المُعينة على البحث فالكُتاب وفقهاء القانون السوداني لم يولوا جريمة غسل الأموال الأهمية التي تستحق رغماً عن أنها من الجرائم عبر الوطنية ولها مخاطر كبيرة على كل مناحي الحياة ومع أنها قد وجدت </w:t>
      </w:r>
    </w:p>
    <w:p w:rsidR="005B255C" w:rsidRDefault="005B255C" w:rsidP="005B255C">
      <w:pPr>
        <w:spacing w:before="40" w:after="60" w:line="240" w:lineRule="auto"/>
        <w:jc w:val="both"/>
        <w:rPr>
          <w:rFonts w:asciiTheme="minorBidi" w:hAnsiTheme="minorBidi" w:cs="Simplified Arabic"/>
          <w:sz w:val="32"/>
          <w:szCs w:val="32"/>
          <w:rtl/>
        </w:rPr>
      </w:pPr>
      <w:r>
        <w:rPr>
          <w:rFonts w:asciiTheme="minorBidi" w:hAnsiTheme="minorBidi" w:cs="Simplified Arabic"/>
          <w:sz w:val="32"/>
          <w:szCs w:val="32"/>
          <w:rtl/>
        </w:rPr>
        <w:t>اهتماماً متزايداً من فقهاء القانون الدولي.</w:t>
      </w:r>
    </w:p>
    <w:p w:rsidR="005B255C" w:rsidRDefault="005B255C" w:rsidP="005B255C">
      <w:pPr>
        <w:spacing w:before="40" w:after="60" w:line="240" w:lineRule="auto"/>
        <w:jc w:val="both"/>
        <w:rPr>
          <w:rFonts w:asciiTheme="minorBidi" w:hAnsiTheme="minorBidi" w:cs="Simplified Arabic"/>
          <w:sz w:val="32"/>
          <w:szCs w:val="32"/>
          <w:rtl/>
        </w:rPr>
      </w:pPr>
      <w:r>
        <w:rPr>
          <w:rFonts w:asciiTheme="minorBidi" w:hAnsiTheme="minorBidi" w:cs="Simplified Arabic"/>
          <w:sz w:val="32"/>
          <w:szCs w:val="32"/>
          <w:rtl/>
        </w:rPr>
        <w:t xml:space="preserve">   فواحدة من أصعب المعوقات التي واجهتني في كتابة هذا البحث عدم وجود المراجع الكافية في شرح قانون غسل الأموال السوداني رغم مسيرته الطويلة من 2003-2004- 2010-2014م، فلم أجد في كل المكتبات التي قصدتها حتى مكتبة وزارة العدل كتاباً أو مرجعاً يتناول وسائل غسل الأموال في القانون السوداني ولا مرجعاً يتحدث أو يعلق أو يشرح قانون مكافحة الأموال وتمويل الإرهاب لسنة2014م.</w:t>
      </w:r>
    </w:p>
    <w:p w:rsidR="005B255C" w:rsidRDefault="005B255C" w:rsidP="005B255C">
      <w:pPr>
        <w:spacing w:before="40" w:after="60" w:line="240" w:lineRule="auto"/>
        <w:jc w:val="both"/>
        <w:rPr>
          <w:rFonts w:asciiTheme="minorBidi" w:hAnsiTheme="minorBidi" w:cs="Simplified Arabic"/>
          <w:sz w:val="32"/>
          <w:szCs w:val="32"/>
          <w:rtl/>
        </w:rPr>
      </w:pPr>
      <w:r>
        <w:rPr>
          <w:rFonts w:asciiTheme="minorBidi" w:hAnsiTheme="minorBidi" w:cs="Simplified Arabic"/>
          <w:sz w:val="32"/>
          <w:szCs w:val="32"/>
          <w:rtl/>
        </w:rPr>
        <w:t xml:space="preserve">  وبعد البحث والتحليل لهذه الجريمة ووسائل مكافحتها في القانون السوداني مقارنة بالشريعة الإسلامية وبعض قوانين الدول فقد خلص البحث إلى جملة من النتائج والتوصيات تبرز أهمها فيما يلي :</w:t>
      </w:r>
    </w:p>
    <w:p w:rsidR="006013CF" w:rsidRDefault="006013CF" w:rsidP="006013CF">
      <w:pPr>
        <w:spacing w:before="40" w:after="60" w:line="240" w:lineRule="auto"/>
        <w:jc w:val="both"/>
        <w:rPr>
          <w:rFonts w:asciiTheme="minorBidi" w:hAnsiTheme="minorBidi" w:cs="Simplified Arabic" w:hint="cs"/>
          <w:sz w:val="32"/>
          <w:szCs w:val="32"/>
          <w:rtl/>
        </w:rPr>
      </w:pPr>
    </w:p>
    <w:p w:rsidR="006013CF" w:rsidRDefault="006013CF" w:rsidP="006013CF">
      <w:pPr>
        <w:spacing w:before="40" w:after="60"/>
        <w:jc w:val="both"/>
        <w:rPr>
          <w:rFonts w:asciiTheme="minorBidi" w:hAnsiTheme="minorBidi" w:cs="Simplified Arabic"/>
          <w:b/>
          <w:bCs/>
          <w:sz w:val="32"/>
          <w:szCs w:val="32"/>
          <w:rtl/>
        </w:rPr>
      </w:pPr>
      <w:r w:rsidRPr="00205ABD">
        <w:rPr>
          <w:rFonts w:asciiTheme="minorBidi" w:hAnsiTheme="minorBidi" w:cs="Simplified Arabic" w:hint="cs"/>
          <w:b/>
          <w:bCs/>
          <w:sz w:val="32"/>
          <w:szCs w:val="32"/>
          <w:rtl/>
        </w:rPr>
        <w:t xml:space="preserve">أولاً: أهم النتائج </w:t>
      </w:r>
    </w:p>
    <w:p w:rsidR="006013CF" w:rsidRPr="00186F5A" w:rsidRDefault="006013CF" w:rsidP="006013CF">
      <w:pPr>
        <w:spacing w:before="40" w:after="60"/>
        <w:jc w:val="both"/>
        <w:rPr>
          <w:rFonts w:asciiTheme="minorBidi" w:hAnsiTheme="minorBidi" w:cs="Simplified Arabic"/>
          <w:b/>
          <w:bCs/>
          <w:sz w:val="32"/>
          <w:szCs w:val="32"/>
          <w:rtl/>
        </w:rPr>
      </w:pPr>
      <w:r>
        <w:rPr>
          <w:rFonts w:asciiTheme="minorBidi" w:hAnsiTheme="minorBidi" w:cs="Simplified Arabic" w:hint="cs"/>
          <w:sz w:val="32"/>
          <w:szCs w:val="32"/>
          <w:rtl/>
        </w:rPr>
        <w:t xml:space="preserve">1/ جريمة غسل الأموال في الجرائم الحديثة والتي أفرزتها التطورات العالمية (العولمة) والتي تحتاج لقوانين أكثر مواكبة حتى تحد من تطورها. </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2/ هناك بعض جوانب القصور في قانون مكافحة غسل الأموال السوداني فلابد من إكماله أسوة ببقية القوانين في الدول العربية ومكامن هذا القصور تتمثل في:</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lastRenderedPageBreak/>
        <w:t>أ- خلا القانون السوداني لغسل الأموال من نصوص مكافحة الأساليب التكنولوجية الحديثة كبنوك الانترنت وأجهزة الصرافات الآلية والبطاقات الذكية فقط أشار القانون إليها بصورة مجملة في عبارة التحويل الإلكتروني.</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ب- خلا القانون السوداني لمكافحة غسل الأموال من الإشـارة لتجميد أموال المتهم ومنعه التصرف منها  كلها أو بعضها إلى حين الفصل في الدعوى الجنائية واكتفى فقط بوقف المعاملة محل الاشتباه لمدة لا تجاوز خمسة أيام قابلة للتجديد مرة أخرى وهذا يُعد قصوراً من المشرع السوداني</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3/ تفرد المشرع السوداني بأن أنشأ جهات للرقابة والإشراف تختص بالرقابة على أنشطة المؤسسات المالية والمؤسسات غير المالية التابعة لها أو التي تقع في نطاق اختصاصها لضمان امتثالها للقانون وحددّ لها اختصاصات وسلطات.</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4/ أنشأ المشرع السوداني أيضاً وحدة مستقلة للمعلومات المالية مقرها ولاية الخرطوم وجعل لها شخصية اعتبارية وألزمها برفع تقارير أنشطتها بصورة دورية للجنة الوطنية.</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5/ كوّن المشرع السوداني للجنة الوطنية لمكافحة غسل الأموال وتمويل الإرهاب وجعل لها شخصية اعتبارية وجعل لها مقر في ولاية الخرطوم وتخضع لإشراف رئيس الجمهورية .</w:t>
      </w:r>
    </w:p>
    <w:p w:rsidR="006013CF" w:rsidRDefault="006013CF" w:rsidP="006013CF">
      <w:pPr>
        <w:spacing w:before="40" w:after="60"/>
        <w:jc w:val="both"/>
        <w:rPr>
          <w:rFonts w:asciiTheme="minorBidi" w:hAnsiTheme="minorBidi" w:cs="Simplified Arabic"/>
          <w:b/>
          <w:bCs/>
          <w:sz w:val="32"/>
          <w:szCs w:val="32"/>
          <w:rtl/>
        </w:rPr>
      </w:pPr>
      <w:r w:rsidRPr="009058D1">
        <w:rPr>
          <w:rFonts w:asciiTheme="minorBidi" w:hAnsiTheme="minorBidi" w:cs="Simplified Arabic" w:hint="cs"/>
          <w:b/>
          <w:bCs/>
          <w:sz w:val="32"/>
          <w:szCs w:val="32"/>
          <w:rtl/>
        </w:rPr>
        <w:t xml:space="preserve">ثانياً: أهم التوصيات </w:t>
      </w:r>
    </w:p>
    <w:p w:rsidR="006013CF" w:rsidRPr="00F3704E"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1/</w:t>
      </w:r>
      <w:r w:rsidRPr="00F3704E">
        <w:rPr>
          <w:rFonts w:asciiTheme="minorBidi" w:hAnsiTheme="minorBidi" w:cs="Simplified Arabic" w:hint="cs"/>
          <w:sz w:val="32"/>
          <w:szCs w:val="32"/>
          <w:rtl/>
        </w:rPr>
        <w:t xml:space="preserve">ضرورة </w:t>
      </w:r>
      <w:r>
        <w:rPr>
          <w:rFonts w:asciiTheme="minorBidi" w:hAnsiTheme="minorBidi" w:cs="Simplified Arabic" w:hint="cs"/>
          <w:sz w:val="32"/>
          <w:szCs w:val="32"/>
          <w:rtl/>
        </w:rPr>
        <w:t>النص على بعض المواد في قانون غسل الأموال السوداني حتى تتم مواجهة هذه الجريمة والحد منها.</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2/ تبصير المجتمع وتعريفه بجريمة غسل الأموال وبيان المخاطر المترتبة عليها وتوعيتهم بالآثار المدمرة له اقتصادياً واجتماعياً وسياسياً وكشف ستار عمليات غسل الأموال.</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lastRenderedPageBreak/>
        <w:t>3/ الممارسة الفاعلة لأساليب "أعرف عميلك" من حيث تحديد طبيعة العلاقة التجارية ومبرراتها ومصادر الأموال، وبوجه خاص متابعة المسئولين السابقين، ذلك بأساليب " أعرف موظفك" من حيث خلفيته وانحداره الطبقي وسلوكه وأنماط تصرفاته،وملاحظة الثراء البارز وغير المشروع والعلاقـات المشبوهة بالعملاء، والزيادات الكبيرة في أحجام الإيرادات التي يحققها.</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 xml:space="preserve"> وكذلك أساليب " أعرف مصرفك" من حيث برامجه المخصصة لمكافحة غسل الأموال، ومدى معرفته بعملائه ، وسرعة استجابته للاستفسارات عنهم، وغير ذلك من أساليب "أعرف غيرك" شاملاً لكل ما يثير الشبهة والشكوك حول احتمال ممارسة غسل الأموال.</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4/ العمل على إثراء المكتبات العامة بهذه البحوث المقارنة والمستحدثة.</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 xml:space="preserve">5/تشجيع الباحثين على تناول مثل هذه الجرائم المعقدة حتى يمكن محاصرتها والحد منها. </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 xml:space="preserve">6/ عقد ندوات وورش عن طريق المؤسسات القانونية والمختصين في مجال القانون وذلك لكل ما هو منوط </w:t>
      </w:r>
      <w:proofErr w:type="spellStart"/>
      <w:r>
        <w:rPr>
          <w:rFonts w:asciiTheme="minorBidi" w:hAnsiTheme="minorBidi" w:cs="Simplified Arabic" w:hint="cs"/>
          <w:sz w:val="32"/>
          <w:szCs w:val="32"/>
          <w:rtl/>
        </w:rPr>
        <w:t>به</w:t>
      </w:r>
      <w:proofErr w:type="spellEnd"/>
      <w:r>
        <w:rPr>
          <w:rFonts w:asciiTheme="minorBidi" w:hAnsiTheme="minorBidi" w:cs="Simplified Arabic" w:hint="cs"/>
          <w:sz w:val="32"/>
          <w:szCs w:val="32"/>
          <w:rtl/>
        </w:rPr>
        <w:t xml:space="preserve"> محاربة هذه الجريمة من شرطة وقوات نظامية وغيرها حتى يحس التعامل مع هذه الجريمة لكي تتم محاصرتها والحد من انتشارها.</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7/ التأكيد على أهمية قيام السلطات الرقابية على المؤسسات المالية في القيام بأعمالها في الوقوف على مدى التزام المؤسسات المالية الخاضعة لرغباتها بأحكام تشريعات مكافحة غسل الأموال، بما في ذلك وضع النظم الخاصة للتعرف على العملاء والمستفيدين الحقيقيين وأوجه نشاطهم والالتزام بالإخطار عن العمليات المشتبه فيها.</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lastRenderedPageBreak/>
        <w:t>8/ العمل على رفع مستوى الكفاءة المهنية لمسئولي مكافحة غسل الأموال في السودان ودول العالم من خلال عقد منتديات في هذا الشأن لتبادل الخبرات والوقوف على مشاكل التطبيق ووضع الحلول المناسبة لها.</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9/ أن تعمل دول العالم وعلى وجه الخصوص السوداني على إنشاء وكالة مركزية متطورة وذلك للرقابة على التحويلات البرقية والمعاملات ذات القيمة الضخمة مع ربط محلات الصرافة والمؤسسات المالية الكترونياً بالوكالة المركزية، وذلك حتى يتم نقل البيانات التي تثير الشبهات وذات الصلة بالجريمة.</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10/ يتوجب على جهات الرقابة والإشراف المختصة بالرقابة على أنشطة المؤسسات المالية والمؤسسات غير المالية- حسب نص المادة (4) من القانون السوداني لمكافحة غسل الأموال وتمويل الإرهاب لسنة2014م، إلغاء تراخيص أو شطب كل بنك أو مصرف ثبت تورطه في عمليات غسل الأموال وتقديمه للمحاكمة الجنائية.</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11/ تطوير قوانين السرية المصرفية والمؤسسات المالية حتى تتلاءم مع مكافحة غسل الأموال.</w:t>
      </w:r>
    </w:p>
    <w:p w:rsidR="006013CF" w:rsidRPr="00500CDA" w:rsidRDefault="006013CF" w:rsidP="006013CF">
      <w:pPr>
        <w:spacing w:before="40" w:after="60"/>
        <w:jc w:val="both"/>
        <w:rPr>
          <w:rFonts w:asciiTheme="minorBidi" w:hAnsiTheme="minorBidi" w:cs="Simplified Arabic"/>
          <w:b/>
          <w:bCs/>
          <w:sz w:val="32"/>
          <w:szCs w:val="32"/>
          <w:rtl/>
        </w:rPr>
      </w:pPr>
      <w:r w:rsidRPr="00500CDA">
        <w:rPr>
          <w:rFonts w:asciiTheme="minorBidi" w:hAnsiTheme="minorBidi" w:cs="Simplified Arabic" w:hint="cs"/>
          <w:b/>
          <w:bCs/>
          <w:sz w:val="32"/>
          <w:szCs w:val="32"/>
          <w:rtl/>
        </w:rPr>
        <w:t xml:space="preserve">فهرست المصادر والمراجع :- </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 xml:space="preserve">1/ القرآن الكريم </w:t>
      </w:r>
    </w:p>
    <w:p w:rsidR="006013CF" w:rsidRDefault="006013CF" w:rsidP="006013CF">
      <w:pPr>
        <w:spacing w:before="40" w:after="60"/>
        <w:jc w:val="both"/>
        <w:rPr>
          <w:rFonts w:asciiTheme="minorBidi" w:hAnsiTheme="minorBidi" w:cs="Simplified Arabic"/>
          <w:sz w:val="32"/>
          <w:szCs w:val="32"/>
          <w:rtl/>
        </w:rPr>
      </w:pPr>
      <w:r>
        <w:rPr>
          <w:rFonts w:asciiTheme="minorBidi" w:hAnsiTheme="minorBidi" w:cs="Simplified Arabic" w:hint="cs"/>
          <w:sz w:val="32"/>
          <w:szCs w:val="32"/>
          <w:rtl/>
        </w:rPr>
        <w:t>2/ كتب السنة وعلومها.</w:t>
      </w:r>
    </w:p>
    <w:p w:rsidR="006013CF" w:rsidRDefault="006013CF" w:rsidP="006013CF">
      <w:pPr>
        <w:pStyle w:val="a3"/>
        <w:numPr>
          <w:ilvl w:val="0"/>
          <w:numId w:val="1"/>
        </w:numPr>
        <w:spacing w:before="40" w:after="60"/>
        <w:jc w:val="both"/>
        <w:rPr>
          <w:rFonts w:asciiTheme="minorBidi" w:hAnsiTheme="minorBidi" w:cs="Simplified Arabic"/>
          <w:sz w:val="30"/>
          <w:szCs w:val="30"/>
        </w:rPr>
      </w:pPr>
      <w:r w:rsidRPr="002C7277">
        <w:rPr>
          <w:rFonts w:asciiTheme="minorBidi" w:hAnsiTheme="minorBidi" w:cs="Simplified Arabic" w:hint="cs"/>
          <w:sz w:val="30"/>
          <w:szCs w:val="30"/>
          <w:rtl/>
        </w:rPr>
        <w:t xml:space="preserve">صحيح البخاري ، الإمام </w:t>
      </w:r>
      <w:proofErr w:type="spellStart"/>
      <w:r w:rsidRPr="002C7277">
        <w:rPr>
          <w:rFonts w:asciiTheme="minorBidi" w:hAnsiTheme="minorBidi" w:cs="Simplified Arabic" w:hint="cs"/>
          <w:sz w:val="30"/>
          <w:szCs w:val="30"/>
          <w:rtl/>
        </w:rPr>
        <w:t>أبوعبدالله</w:t>
      </w:r>
      <w:proofErr w:type="spellEnd"/>
      <w:r w:rsidRPr="002C7277">
        <w:rPr>
          <w:rFonts w:asciiTheme="minorBidi" w:hAnsiTheme="minorBidi" w:cs="Simplified Arabic" w:hint="cs"/>
          <w:sz w:val="30"/>
          <w:szCs w:val="30"/>
          <w:rtl/>
        </w:rPr>
        <w:t xml:space="preserve"> محمد بن إسماعيل البخاري </w:t>
      </w:r>
      <w:proofErr w:type="spellStart"/>
      <w:r w:rsidRPr="002C7277">
        <w:rPr>
          <w:rFonts w:asciiTheme="minorBidi" w:hAnsiTheme="minorBidi" w:cs="Simplified Arabic" w:hint="cs"/>
          <w:sz w:val="30"/>
          <w:szCs w:val="30"/>
          <w:rtl/>
        </w:rPr>
        <w:t>الجعفي</w:t>
      </w:r>
      <w:proofErr w:type="spellEnd"/>
      <w:r w:rsidRPr="002C7277">
        <w:rPr>
          <w:rFonts w:asciiTheme="minorBidi" w:hAnsiTheme="minorBidi" w:cs="Simplified Arabic" w:hint="cs"/>
          <w:sz w:val="30"/>
          <w:szCs w:val="30"/>
          <w:rtl/>
        </w:rPr>
        <w:t>، مكتبة دار السلام للنشر والتوزيع ، الرياض ، الطبعة الثانية ،1419هـ -1999</w:t>
      </w:r>
      <w:r>
        <w:rPr>
          <w:rFonts w:asciiTheme="minorBidi" w:hAnsiTheme="minorBidi" w:cs="Simplified Arabic" w:hint="cs"/>
          <w:sz w:val="30"/>
          <w:szCs w:val="30"/>
          <w:rtl/>
        </w:rPr>
        <w:t>.</w:t>
      </w:r>
    </w:p>
    <w:p w:rsidR="006013CF" w:rsidRDefault="006013CF" w:rsidP="006013CF">
      <w:pPr>
        <w:pStyle w:val="a3"/>
        <w:numPr>
          <w:ilvl w:val="0"/>
          <w:numId w:val="1"/>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سنن الترمذي، محمد بن عيسى بن سورة الضحاك الترمذي، تحقيق وتعليق أحمد شاكر ج1، محمد فؤاد </w:t>
      </w:r>
      <w:proofErr w:type="spellStart"/>
      <w:r>
        <w:rPr>
          <w:rFonts w:asciiTheme="minorBidi" w:hAnsiTheme="minorBidi" w:cs="Simplified Arabic" w:hint="cs"/>
          <w:sz w:val="30"/>
          <w:szCs w:val="30"/>
          <w:rtl/>
        </w:rPr>
        <w:t>عبدالباقي</w:t>
      </w:r>
      <w:proofErr w:type="spellEnd"/>
      <w:r>
        <w:rPr>
          <w:rFonts w:asciiTheme="minorBidi" w:hAnsiTheme="minorBidi" w:cs="Simplified Arabic" w:hint="cs"/>
          <w:sz w:val="30"/>
          <w:szCs w:val="30"/>
          <w:rtl/>
        </w:rPr>
        <w:t xml:space="preserve"> ج2-ج3، إبراهيم </w:t>
      </w:r>
      <w:proofErr w:type="spellStart"/>
      <w:r>
        <w:rPr>
          <w:rFonts w:asciiTheme="minorBidi" w:hAnsiTheme="minorBidi" w:cs="Simplified Arabic" w:hint="cs"/>
          <w:sz w:val="30"/>
          <w:szCs w:val="30"/>
          <w:rtl/>
        </w:rPr>
        <w:t>عطوه</w:t>
      </w:r>
      <w:proofErr w:type="spellEnd"/>
      <w:r>
        <w:rPr>
          <w:rFonts w:asciiTheme="minorBidi" w:hAnsiTheme="minorBidi" w:cs="Simplified Arabic" w:hint="cs"/>
          <w:sz w:val="30"/>
          <w:szCs w:val="30"/>
          <w:rtl/>
        </w:rPr>
        <w:t xml:space="preserve">(ج4-ج5) ، مكتبة ومطبعة مصطفى </w:t>
      </w:r>
      <w:proofErr w:type="spellStart"/>
      <w:r>
        <w:rPr>
          <w:rFonts w:asciiTheme="minorBidi" w:hAnsiTheme="minorBidi" w:cs="Simplified Arabic" w:hint="cs"/>
          <w:sz w:val="30"/>
          <w:szCs w:val="30"/>
          <w:rtl/>
        </w:rPr>
        <w:t>البابي</w:t>
      </w:r>
      <w:proofErr w:type="spellEnd"/>
      <w:r>
        <w:rPr>
          <w:rFonts w:asciiTheme="minorBidi" w:hAnsiTheme="minorBidi" w:cs="Simplified Arabic" w:hint="cs"/>
          <w:sz w:val="30"/>
          <w:szCs w:val="30"/>
          <w:rtl/>
        </w:rPr>
        <w:t xml:space="preserve"> الحلبي، مصر 1975م.</w:t>
      </w:r>
    </w:p>
    <w:p w:rsidR="006013CF" w:rsidRDefault="006013CF" w:rsidP="006013CF">
      <w:pPr>
        <w:pStyle w:val="a3"/>
        <w:numPr>
          <w:ilvl w:val="0"/>
          <w:numId w:val="1"/>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lastRenderedPageBreak/>
        <w:t xml:space="preserve">صحيح مسلم، مسلم بن الحجاج بن مسلم القشري، </w:t>
      </w:r>
      <w:proofErr w:type="spellStart"/>
      <w:r>
        <w:rPr>
          <w:rFonts w:asciiTheme="minorBidi" w:hAnsiTheme="minorBidi" w:cs="Simplified Arabic" w:hint="cs"/>
          <w:sz w:val="30"/>
          <w:szCs w:val="30"/>
          <w:rtl/>
        </w:rPr>
        <w:t>دارالسلام</w:t>
      </w:r>
      <w:proofErr w:type="spellEnd"/>
      <w:r>
        <w:rPr>
          <w:rFonts w:asciiTheme="minorBidi" w:hAnsiTheme="minorBidi" w:cs="Simplified Arabic" w:hint="cs"/>
          <w:sz w:val="30"/>
          <w:szCs w:val="30"/>
          <w:rtl/>
        </w:rPr>
        <w:t xml:space="preserve"> للنشر والطباعة  الرياض، ط2 </w:t>
      </w:r>
      <w:proofErr w:type="spellStart"/>
      <w:r>
        <w:rPr>
          <w:rFonts w:asciiTheme="minorBidi" w:hAnsiTheme="minorBidi" w:cs="Simplified Arabic" w:hint="cs"/>
          <w:sz w:val="30"/>
          <w:szCs w:val="30"/>
          <w:rtl/>
        </w:rPr>
        <w:t>محلام</w:t>
      </w:r>
      <w:proofErr w:type="spellEnd"/>
      <w:r>
        <w:rPr>
          <w:rFonts w:asciiTheme="minorBidi" w:hAnsiTheme="minorBidi" w:cs="Simplified Arabic" w:hint="cs"/>
          <w:sz w:val="30"/>
          <w:szCs w:val="30"/>
          <w:rtl/>
        </w:rPr>
        <w:t xml:space="preserve"> 1421هـ 2000م.</w:t>
      </w:r>
    </w:p>
    <w:p w:rsidR="006013CF" w:rsidRDefault="006013CF" w:rsidP="006013CF">
      <w:pPr>
        <w:pStyle w:val="a3"/>
        <w:numPr>
          <w:ilvl w:val="0"/>
          <w:numId w:val="1"/>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المستدرك على الصحيحين ، </w:t>
      </w:r>
      <w:proofErr w:type="spellStart"/>
      <w:r>
        <w:rPr>
          <w:rFonts w:asciiTheme="minorBidi" w:hAnsiTheme="minorBidi" w:cs="Simplified Arabic" w:hint="cs"/>
          <w:sz w:val="30"/>
          <w:szCs w:val="30"/>
          <w:rtl/>
        </w:rPr>
        <w:t>أبوعبدالله</w:t>
      </w:r>
      <w:proofErr w:type="spellEnd"/>
      <w:r>
        <w:rPr>
          <w:rFonts w:asciiTheme="minorBidi" w:hAnsiTheme="minorBidi" w:cs="Simplified Arabic" w:hint="cs"/>
          <w:sz w:val="30"/>
          <w:szCs w:val="30"/>
          <w:rtl/>
        </w:rPr>
        <w:t xml:space="preserve"> محمد بن </w:t>
      </w:r>
      <w:proofErr w:type="spellStart"/>
      <w:r>
        <w:rPr>
          <w:rFonts w:asciiTheme="minorBidi" w:hAnsiTheme="minorBidi" w:cs="Simplified Arabic" w:hint="cs"/>
          <w:sz w:val="30"/>
          <w:szCs w:val="30"/>
          <w:rtl/>
        </w:rPr>
        <w:t>عبدالله</w:t>
      </w:r>
      <w:proofErr w:type="spellEnd"/>
      <w:r>
        <w:rPr>
          <w:rFonts w:asciiTheme="minorBidi" w:hAnsiTheme="minorBidi" w:cs="Simplified Arabic" w:hint="cs"/>
          <w:sz w:val="30"/>
          <w:szCs w:val="30"/>
          <w:rtl/>
        </w:rPr>
        <w:t xml:space="preserve"> </w:t>
      </w:r>
      <w:proofErr w:type="spellStart"/>
      <w:r>
        <w:rPr>
          <w:rFonts w:asciiTheme="minorBidi" w:hAnsiTheme="minorBidi" w:cs="Simplified Arabic" w:hint="cs"/>
          <w:sz w:val="30"/>
          <w:szCs w:val="30"/>
          <w:rtl/>
        </w:rPr>
        <w:t>النيسابوري</w:t>
      </w:r>
      <w:proofErr w:type="spellEnd"/>
      <w:r>
        <w:rPr>
          <w:rFonts w:asciiTheme="minorBidi" w:hAnsiTheme="minorBidi" w:cs="Simplified Arabic" w:hint="cs"/>
          <w:sz w:val="30"/>
          <w:szCs w:val="30"/>
          <w:rtl/>
        </w:rPr>
        <w:t xml:space="preserve"> ، تحقيق:مصطفى </w:t>
      </w:r>
      <w:proofErr w:type="spellStart"/>
      <w:r>
        <w:rPr>
          <w:rFonts w:asciiTheme="minorBidi" w:hAnsiTheme="minorBidi" w:cs="Simplified Arabic" w:hint="cs"/>
          <w:sz w:val="30"/>
          <w:szCs w:val="30"/>
          <w:rtl/>
        </w:rPr>
        <w:t>عبدالقادر</w:t>
      </w:r>
      <w:proofErr w:type="spellEnd"/>
      <w:r>
        <w:rPr>
          <w:rFonts w:asciiTheme="minorBidi" w:hAnsiTheme="minorBidi" w:cs="Simplified Arabic" w:hint="cs"/>
          <w:sz w:val="30"/>
          <w:szCs w:val="30"/>
          <w:rtl/>
        </w:rPr>
        <w:t xml:space="preserve"> عطا، دار الكتب العلمية ج2،ط1، بيروت 1990م.</w:t>
      </w:r>
    </w:p>
    <w:p w:rsidR="006013CF" w:rsidRDefault="006013CF" w:rsidP="006013CF">
      <w:pPr>
        <w:pStyle w:val="a3"/>
        <w:numPr>
          <w:ilvl w:val="0"/>
          <w:numId w:val="1"/>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مسند الإمام أحمد، أحمد بن محمدين حسين بن هلال بن حنبل </w:t>
      </w:r>
      <w:proofErr w:type="spellStart"/>
      <w:r>
        <w:rPr>
          <w:rFonts w:asciiTheme="minorBidi" w:hAnsiTheme="minorBidi" w:cs="Simplified Arabic" w:hint="cs"/>
          <w:sz w:val="30"/>
          <w:szCs w:val="30"/>
          <w:rtl/>
        </w:rPr>
        <w:t>الشيباني</w:t>
      </w:r>
      <w:proofErr w:type="spellEnd"/>
      <w:r>
        <w:rPr>
          <w:rFonts w:asciiTheme="minorBidi" w:hAnsiTheme="minorBidi" w:cs="Simplified Arabic" w:hint="cs"/>
          <w:sz w:val="30"/>
          <w:szCs w:val="30"/>
          <w:rtl/>
        </w:rPr>
        <w:t xml:space="preserve">،تحقيق:شعيب </w:t>
      </w:r>
      <w:proofErr w:type="spellStart"/>
      <w:r>
        <w:rPr>
          <w:rFonts w:asciiTheme="minorBidi" w:hAnsiTheme="minorBidi" w:cs="Simplified Arabic" w:hint="cs"/>
          <w:sz w:val="30"/>
          <w:szCs w:val="30"/>
          <w:rtl/>
        </w:rPr>
        <w:t>الأرناؤوط</w:t>
      </w:r>
      <w:proofErr w:type="spellEnd"/>
      <w:r>
        <w:rPr>
          <w:rFonts w:asciiTheme="minorBidi" w:hAnsiTheme="minorBidi" w:cs="Simplified Arabic" w:hint="cs"/>
          <w:sz w:val="30"/>
          <w:szCs w:val="30"/>
          <w:rtl/>
        </w:rPr>
        <w:t xml:space="preserve"> عادل مرشد وآخرون ، مؤسسة الرسالة ،ج10،ط1،القاهرة 2001م.</w:t>
      </w:r>
    </w:p>
    <w:p w:rsidR="006013CF" w:rsidRDefault="006013CF" w:rsidP="006013CF">
      <w:pPr>
        <w:pStyle w:val="a3"/>
        <w:numPr>
          <w:ilvl w:val="0"/>
          <w:numId w:val="1"/>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المعجم الأوسط، سليمان بن أحمد بن أيوب بن يطر </w:t>
      </w:r>
      <w:proofErr w:type="spellStart"/>
      <w:r>
        <w:rPr>
          <w:rFonts w:asciiTheme="minorBidi" w:hAnsiTheme="minorBidi" w:cs="Simplified Arabic" w:hint="cs"/>
          <w:sz w:val="30"/>
          <w:szCs w:val="30"/>
          <w:rtl/>
        </w:rPr>
        <w:t>اللخمي</w:t>
      </w:r>
      <w:proofErr w:type="spellEnd"/>
      <w:r>
        <w:rPr>
          <w:rFonts w:asciiTheme="minorBidi" w:hAnsiTheme="minorBidi" w:cs="Simplified Arabic" w:hint="cs"/>
          <w:sz w:val="30"/>
          <w:szCs w:val="30"/>
          <w:rtl/>
        </w:rPr>
        <w:t xml:space="preserve"> </w:t>
      </w:r>
      <w:proofErr w:type="spellStart"/>
      <w:r>
        <w:rPr>
          <w:rFonts w:asciiTheme="minorBidi" w:hAnsiTheme="minorBidi" w:cs="Simplified Arabic" w:hint="cs"/>
          <w:sz w:val="30"/>
          <w:szCs w:val="30"/>
          <w:rtl/>
        </w:rPr>
        <w:t>أبوالقاسم</w:t>
      </w:r>
      <w:proofErr w:type="spellEnd"/>
      <w:r>
        <w:rPr>
          <w:rFonts w:asciiTheme="minorBidi" w:hAnsiTheme="minorBidi" w:cs="Simplified Arabic" w:hint="cs"/>
          <w:sz w:val="30"/>
          <w:szCs w:val="30"/>
          <w:rtl/>
        </w:rPr>
        <w:t xml:space="preserve"> الطبراني، تحقيق: طارق بن عوض الله بن محمد </w:t>
      </w:r>
      <w:proofErr w:type="spellStart"/>
      <w:r>
        <w:rPr>
          <w:rFonts w:asciiTheme="minorBidi" w:hAnsiTheme="minorBidi" w:cs="Simplified Arabic" w:hint="cs"/>
          <w:sz w:val="30"/>
          <w:szCs w:val="30"/>
          <w:rtl/>
        </w:rPr>
        <w:t>وعبدالمنعم</w:t>
      </w:r>
      <w:proofErr w:type="spellEnd"/>
      <w:r>
        <w:rPr>
          <w:rFonts w:asciiTheme="minorBidi" w:hAnsiTheme="minorBidi" w:cs="Simplified Arabic" w:hint="cs"/>
          <w:sz w:val="30"/>
          <w:szCs w:val="30"/>
          <w:rtl/>
        </w:rPr>
        <w:t xml:space="preserve"> بن </w:t>
      </w:r>
      <w:proofErr w:type="spellStart"/>
      <w:r>
        <w:rPr>
          <w:rFonts w:asciiTheme="minorBidi" w:hAnsiTheme="minorBidi" w:cs="Simplified Arabic" w:hint="cs"/>
          <w:sz w:val="30"/>
          <w:szCs w:val="30"/>
          <w:rtl/>
        </w:rPr>
        <w:t>ابراهيم</w:t>
      </w:r>
      <w:proofErr w:type="spellEnd"/>
      <w:r>
        <w:rPr>
          <w:rFonts w:asciiTheme="minorBidi" w:hAnsiTheme="minorBidi" w:cs="Simplified Arabic" w:hint="cs"/>
          <w:sz w:val="30"/>
          <w:szCs w:val="30"/>
          <w:rtl/>
        </w:rPr>
        <w:t xml:space="preserve"> الحسين،ج6، دار الحرمين ، القاهرة ، بدون رقم طبعة وبدون تاريخ نشر.</w:t>
      </w:r>
    </w:p>
    <w:p w:rsidR="006013CF" w:rsidRDefault="006013CF" w:rsidP="006013CF">
      <w:pPr>
        <w:spacing w:before="40" w:after="60"/>
        <w:jc w:val="both"/>
        <w:rPr>
          <w:rFonts w:asciiTheme="minorBidi" w:hAnsiTheme="minorBidi" w:cs="Simplified Arabic"/>
          <w:b/>
          <w:bCs/>
          <w:sz w:val="30"/>
          <w:szCs w:val="30"/>
          <w:rtl/>
        </w:rPr>
      </w:pPr>
      <w:r>
        <w:rPr>
          <w:rFonts w:asciiTheme="minorBidi" w:hAnsiTheme="minorBidi" w:cs="Simplified Arabic" w:hint="cs"/>
          <w:b/>
          <w:bCs/>
          <w:sz w:val="30"/>
          <w:szCs w:val="30"/>
          <w:rtl/>
        </w:rPr>
        <w:t>3</w:t>
      </w:r>
      <w:r w:rsidRPr="00B72700">
        <w:rPr>
          <w:rFonts w:asciiTheme="minorBidi" w:hAnsiTheme="minorBidi" w:cs="Simplified Arabic" w:hint="cs"/>
          <w:b/>
          <w:bCs/>
          <w:sz w:val="30"/>
          <w:szCs w:val="30"/>
          <w:rtl/>
        </w:rPr>
        <w:t>/كتب الفقه العام :</w:t>
      </w:r>
    </w:p>
    <w:p w:rsidR="006013CF" w:rsidRDefault="006013CF" w:rsidP="006013CF">
      <w:pPr>
        <w:pStyle w:val="a3"/>
        <w:numPr>
          <w:ilvl w:val="0"/>
          <w:numId w:val="2"/>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إحياء علوم الدين ، محمد بن أحمد </w:t>
      </w:r>
      <w:proofErr w:type="spellStart"/>
      <w:r>
        <w:rPr>
          <w:rFonts w:asciiTheme="minorBidi" w:hAnsiTheme="minorBidi" w:cs="Simplified Arabic" w:hint="cs"/>
          <w:sz w:val="30"/>
          <w:szCs w:val="30"/>
          <w:rtl/>
        </w:rPr>
        <w:t>الطوشي</w:t>
      </w:r>
      <w:proofErr w:type="spellEnd"/>
      <w:r>
        <w:rPr>
          <w:rFonts w:asciiTheme="minorBidi" w:hAnsiTheme="minorBidi" w:cs="Simplified Arabic" w:hint="cs"/>
          <w:sz w:val="30"/>
          <w:szCs w:val="30"/>
          <w:rtl/>
        </w:rPr>
        <w:t xml:space="preserve"> </w:t>
      </w:r>
    </w:p>
    <w:p w:rsidR="006013CF" w:rsidRPr="004D5A3D" w:rsidRDefault="006013CF" w:rsidP="006013CF">
      <w:pPr>
        <w:spacing w:before="40" w:after="60"/>
        <w:jc w:val="both"/>
        <w:rPr>
          <w:rFonts w:asciiTheme="minorBidi" w:hAnsiTheme="minorBidi" w:cs="Simplified Arabic"/>
          <w:b/>
          <w:bCs/>
          <w:sz w:val="30"/>
          <w:szCs w:val="30"/>
          <w:rtl/>
        </w:rPr>
      </w:pPr>
      <w:r w:rsidRPr="004D5A3D">
        <w:rPr>
          <w:rFonts w:asciiTheme="minorBidi" w:hAnsiTheme="minorBidi" w:cs="Simplified Arabic" w:hint="cs"/>
          <w:b/>
          <w:bCs/>
          <w:sz w:val="30"/>
          <w:szCs w:val="30"/>
          <w:rtl/>
        </w:rPr>
        <w:t xml:space="preserve">4/ كتب القانون </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المواجهة التشريعية لغسل الأموال في مصر (دراسة مقارنة) إبراهيم حامد طنطاوي، دار النهضة العربية، سنة2003م </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ماهية تبييض الأموال ومراحلها والأطر التشريعية في تبييض الأموال، ورقة علمية، </w:t>
      </w:r>
      <w:proofErr w:type="spellStart"/>
      <w:r>
        <w:rPr>
          <w:rFonts w:asciiTheme="minorBidi" w:hAnsiTheme="minorBidi" w:cs="Simplified Arabic" w:hint="cs"/>
          <w:sz w:val="30"/>
          <w:szCs w:val="30"/>
          <w:rtl/>
        </w:rPr>
        <w:t>عبدالمنعم</w:t>
      </w:r>
      <w:proofErr w:type="spellEnd"/>
      <w:r>
        <w:rPr>
          <w:rFonts w:asciiTheme="minorBidi" w:hAnsiTheme="minorBidi" w:cs="Simplified Arabic" w:hint="cs"/>
          <w:sz w:val="30"/>
          <w:szCs w:val="30"/>
          <w:rtl/>
        </w:rPr>
        <w:t xml:space="preserve"> التهامي ، مصر ، حلوان القاهرة ابريل 2007م.</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شرح القانون المصري رقم (80) لسنة 2000م بشأن غسيل الأموال في ضوء الاتجاهات الحديثة (دراسة مقارنة ) حسام الدين محمد أحمد ، دار النهضة العربية ، الطبعة الثانية، سنة 2003م.</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جريمة غسل الأموال في ضوء الإجرام المنظم المخاطر المترتبة عليها، نبيه صالح، منشأة المعارف ، مطبعة القدس، مصر، </w:t>
      </w:r>
      <w:proofErr w:type="spellStart"/>
      <w:r>
        <w:rPr>
          <w:rFonts w:asciiTheme="minorBidi" w:hAnsiTheme="minorBidi" w:cs="Simplified Arabic" w:hint="cs"/>
          <w:sz w:val="30"/>
          <w:szCs w:val="30"/>
          <w:rtl/>
        </w:rPr>
        <w:t>الاسكندرية</w:t>
      </w:r>
      <w:proofErr w:type="spellEnd"/>
      <w:r>
        <w:rPr>
          <w:rFonts w:asciiTheme="minorBidi" w:hAnsiTheme="minorBidi" w:cs="Simplified Arabic" w:hint="cs"/>
          <w:sz w:val="30"/>
          <w:szCs w:val="30"/>
          <w:rtl/>
        </w:rPr>
        <w:t xml:space="preserve"> جلال وشركاؤه،2011م</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lastRenderedPageBreak/>
        <w:t>السياسة الجنائية في مواجهة غسيل الأموال ، محمد سامي الشواء ،دار النهضة العربية، سنة 2001م.</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جريمة غسل الأموال بين الشريعة الإسلامية والنظم الوضعية،محمد بن أحمد بن صالح الصالح، الطبعة الأولى، مكتبة الملك فهد ، الرياض ، 1427هـ - 2006م</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المواجهة الجنائية في مواجهة غسيل الأموال، محمود </w:t>
      </w:r>
      <w:proofErr w:type="spellStart"/>
      <w:r>
        <w:rPr>
          <w:rFonts w:asciiTheme="minorBidi" w:hAnsiTheme="minorBidi" w:cs="Simplified Arabic" w:hint="cs"/>
          <w:sz w:val="30"/>
          <w:szCs w:val="30"/>
          <w:rtl/>
        </w:rPr>
        <w:t>كبيش</w:t>
      </w:r>
      <w:proofErr w:type="spellEnd"/>
      <w:r>
        <w:rPr>
          <w:rFonts w:asciiTheme="minorBidi" w:hAnsiTheme="minorBidi" w:cs="Simplified Arabic" w:hint="cs"/>
          <w:sz w:val="30"/>
          <w:szCs w:val="30"/>
          <w:rtl/>
        </w:rPr>
        <w:t xml:space="preserve"> ، دار النهضة العربية ، الطبعة الثانية، سنة2001م </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ظاهرة غسل الأموال ودور القانون الجنائي في الحد منها، محمد </w:t>
      </w:r>
      <w:proofErr w:type="spellStart"/>
      <w:r>
        <w:rPr>
          <w:rFonts w:asciiTheme="minorBidi" w:hAnsiTheme="minorBidi" w:cs="Simplified Arabic" w:hint="cs"/>
          <w:sz w:val="30"/>
          <w:szCs w:val="30"/>
          <w:rtl/>
        </w:rPr>
        <w:t>محمد</w:t>
      </w:r>
      <w:proofErr w:type="spellEnd"/>
      <w:r>
        <w:rPr>
          <w:rFonts w:asciiTheme="minorBidi" w:hAnsiTheme="minorBidi" w:cs="Simplified Arabic" w:hint="cs"/>
          <w:sz w:val="30"/>
          <w:szCs w:val="30"/>
          <w:rtl/>
        </w:rPr>
        <w:t xml:space="preserve"> المصباح، دار النهضة العربية ، سنة 2001م.</w:t>
      </w:r>
    </w:p>
    <w:p w:rsidR="006013CF" w:rsidRDefault="006013CF" w:rsidP="006013CF">
      <w:pPr>
        <w:pStyle w:val="a3"/>
        <w:numPr>
          <w:ilvl w:val="0"/>
          <w:numId w:val="3"/>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المواجهة الجنائية لظاهرة غسيل الأموال في القانون الجنائي الوطني والدولي، إبراهيم عيد </w:t>
      </w:r>
      <w:proofErr w:type="spellStart"/>
      <w:r>
        <w:rPr>
          <w:rFonts w:asciiTheme="minorBidi" w:hAnsiTheme="minorBidi" w:cs="Simplified Arabic" w:hint="cs"/>
          <w:sz w:val="30"/>
          <w:szCs w:val="30"/>
          <w:rtl/>
        </w:rPr>
        <w:t>نايل</w:t>
      </w:r>
      <w:proofErr w:type="spellEnd"/>
      <w:r>
        <w:rPr>
          <w:rFonts w:asciiTheme="minorBidi" w:hAnsiTheme="minorBidi" w:cs="Simplified Arabic" w:hint="cs"/>
          <w:sz w:val="30"/>
          <w:szCs w:val="30"/>
          <w:rtl/>
        </w:rPr>
        <w:t>، دار النهضة العربية، سنة 1999م.</w:t>
      </w:r>
    </w:p>
    <w:p w:rsidR="006013CF" w:rsidRPr="00A971A4" w:rsidRDefault="006013CF" w:rsidP="006013CF">
      <w:pPr>
        <w:pStyle w:val="a3"/>
        <w:numPr>
          <w:ilvl w:val="0"/>
          <w:numId w:val="3"/>
        </w:numPr>
        <w:spacing w:before="40" w:after="60"/>
        <w:jc w:val="both"/>
        <w:rPr>
          <w:rFonts w:asciiTheme="minorBidi" w:hAnsiTheme="minorBidi" w:cs="Simplified Arabic"/>
          <w:sz w:val="30"/>
          <w:szCs w:val="30"/>
          <w:rtl/>
        </w:rPr>
      </w:pPr>
      <w:r w:rsidRPr="00A971A4">
        <w:rPr>
          <w:rFonts w:asciiTheme="minorBidi" w:hAnsiTheme="minorBidi" w:cs="Simplified Arabic" w:hint="cs"/>
          <w:sz w:val="30"/>
          <w:szCs w:val="30"/>
          <w:rtl/>
        </w:rPr>
        <w:t xml:space="preserve">جريمة غسل الأموال في نطاق القانون الدولي، هدى حامد </w:t>
      </w:r>
      <w:proofErr w:type="spellStart"/>
      <w:r w:rsidRPr="00A971A4">
        <w:rPr>
          <w:rFonts w:asciiTheme="minorBidi" w:hAnsiTheme="minorBidi" w:cs="Simplified Arabic" w:hint="cs"/>
          <w:sz w:val="30"/>
          <w:szCs w:val="30"/>
          <w:rtl/>
        </w:rPr>
        <w:t>قشوش</w:t>
      </w:r>
      <w:proofErr w:type="spellEnd"/>
      <w:r w:rsidRPr="00A971A4">
        <w:rPr>
          <w:rFonts w:asciiTheme="minorBidi" w:hAnsiTheme="minorBidi" w:cs="Simplified Arabic" w:hint="cs"/>
          <w:sz w:val="30"/>
          <w:szCs w:val="30"/>
          <w:rtl/>
        </w:rPr>
        <w:t>، دار النهضة العربية، القاهرة سنة2003م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11- </w:t>
      </w:r>
      <w:r w:rsidRPr="00A971A4">
        <w:rPr>
          <w:rFonts w:asciiTheme="minorBidi" w:hAnsiTheme="minorBidi" w:cs="Simplified Arabic" w:hint="cs"/>
          <w:sz w:val="30"/>
          <w:szCs w:val="30"/>
          <w:rtl/>
        </w:rPr>
        <w:t xml:space="preserve">المواجهة التشريعية لظاهرة غسيل الأموال </w:t>
      </w:r>
      <w:proofErr w:type="spellStart"/>
      <w:r w:rsidRPr="00A971A4">
        <w:rPr>
          <w:rFonts w:asciiTheme="minorBidi" w:hAnsiTheme="minorBidi" w:cs="Simplified Arabic" w:hint="cs"/>
          <w:sz w:val="30"/>
          <w:szCs w:val="30"/>
          <w:rtl/>
        </w:rPr>
        <w:t>المتحصلة</w:t>
      </w:r>
      <w:proofErr w:type="spellEnd"/>
      <w:r w:rsidRPr="00A971A4">
        <w:rPr>
          <w:rFonts w:asciiTheme="minorBidi" w:hAnsiTheme="minorBidi" w:cs="Simplified Arabic" w:hint="cs"/>
          <w:sz w:val="30"/>
          <w:szCs w:val="30"/>
          <w:rtl/>
        </w:rPr>
        <w:t xml:space="preserve"> من جرائم المخدرات، مصطفى </w:t>
      </w:r>
      <w:proofErr w:type="spellStart"/>
      <w:r w:rsidRPr="00A971A4">
        <w:rPr>
          <w:rFonts w:asciiTheme="minorBidi" w:hAnsiTheme="minorBidi" w:cs="Simplified Arabic" w:hint="cs"/>
          <w:sz w:val="30"/>
          <w:szCs w:val="30"/>
          <w:rtl/>
        </w:rPr>
        <w:t>طاحو</w:t>
      </w:r>
      <w:proofErr w:type="spellEnd"/>
      <w:r w:rsidRPr="00A971A4">
        <w:rPr>
          <w:rFonts w:asciiTheme="minorBidi" w:hAnsiTheme="minorBidi" w:cs="Simplified Arabic" w:hint="cs"/>
          <w:sz w:val="30"/>
          <w:szCs w:val="30"/>
          <w:rtl/>
        </w:rPr>
        <w:t>، القاهرة ، سنة 2002م.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12- غسيل الأموال (مصرفياً، أمنياً، قانونياً) ، صالح السعد ، سنة2003م.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13- قضايا اقتصادية معاصرة ، صلاح الدين </w:t>
      </w:r>
      <w:proofErr w:type="spellStart"/>
      <w:r>
        <w:rPr>
          <w:rFonts w:asciiTheme="minorBidi" w:hAnsiTheme="minorBidi" w:cs="Simplified Arabic" w:hint="cs"/>
          <w:sz w:val="30"/>
          <w:szCs w:val="30"/>
          <w:rtl/>
        </w:rPr>
        <w:t>السيسي</w:t>
      </w:r>
      <w:proofErr w:type="spellEnd"/>
      <w:r>
        <w:rPr>
          <w:rFonts w:asciiTheme="minorBidi" w:hAnsiTheme="minorBidi" w:cs="Simplified Arabic" w:hint="cs"/>
          <w:sz w:val="30"/>
          <w:szCs w:val="30"/>
          <w:rtl/>
        </w:rPr>
        <w:t xml:space="preserve">، مؤسسة الاتحاد للصحافة والنشر ، </w:t>
      </w:r>
      <w:proofErr w:type="spellStart"/>
      <w:r>
        <w:rPr>
          <w:rFonts w:asciiTheme="minorBidi" w:hAnsiTheme="minorBidi" w:cs="Simplified Arabic" w:hint="cs"/>
          <w:sz w:val="30"/>
          <w:szCs w:val="30"/>
          <w:rtl/>
        </w:rPr>
        <w:t>أبوظبي</w:t>
      </w:r>
      <w:proofErr w:type="spellEnd"/>
      <w:r>
        <w:rPr>
          <w:rFonts w:asciiTheme="minorBidi" w:hAnsiTheme="minorBidi" w:cs="Simplified Arabic" w:hint="cs"/>
          <w:sz w:val="30"/>
          <w:szCs w:val="30"/>
          <w:rtl/>
        </w:rPr>
        <w:t xml:space="preserve">، 1419هـ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14- غسل الأموال آفة العصر أم الجرائم، زهير سعيد الربيعي ، مكتبة الفلاح للنشر والتوزيع، الطبعة الأولى ،2003م.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15- مكافحة غسيل الأموال، إبراهيم سيد أحمد، المكتبة العصرية للنشر والتوزيع، جمهورية مصر العربية، المنصورة ، الطبعة الأولى،2010م.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16- الجريمة المعلوماتية في القانون السوداني ، الزيتونة للطباعة والنشر، الخرطوم، السودان ، 2009م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lastRenderedPageBreak/>
        <w:t xml:space="preserve">17- مكافحة عمليات غسل الأموال ، سمير الخطيب ، منشأة المعارف جلال حزي وشركاؤه، مطبعة القدس، </w:t>
      </w:r>
      <w:proofErr w:type="spellStart"/>
      <w:r>
        <w:rPr>
          <w:rFonts w:asciiTheme="minorBidi" w:hAnsiTheme="minorBidi" w:cs="Simplified Arabic" w:hint="cs"/>
          <w:sz w:val="30"/>
          <w:szCs w:val="30"/>
          <w:rtl/>
        </w:rPr>
        <w:t>الاسكندرية</w:t>
      </w:r>
      <w:proofErr w:type="spellEnd"/>
      <w:r>
        <w:rPr>
          <w:rFonts w:asciiTheme="minorBidi" w:hAnsiTheme="minorBidi" w:cs="Simplified Arabic" w:hint="cs"/>
          <w:sz w:val="30"/>
          <w:szCs w:val="30"/>
          <w:rtl/>
        </w:rPr>
        <w:t xml:space="preserve"> ، مصر ، 2007م.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18- مكافحة غسل الأموال في الدول العربية، عمرو </w:t>
      </w:r>
      <w:proofErr w:type="spellStart"/>
      <w:r>
        <w:rPr>
          <w:rFonts w:asciiTheme="minorBidi" w:hAnsiTheme="minorBidi" w:cs="Simplified Arabic" w:hint="cs"/>
          <w:sz w:val="30"/>
          <w:szCs w:val="30"/>
          <w:rtl/>
        </w:rPr>
        <w:t>الفقي</w:t>
      </w:r>
      <w:proofErr w:type="spellEnd"/>
      <w:r>
        <w:rPr>
          <w:rFonts w:asciiTheme="minorBidi" w:hAnsiTheme="minorBidi" w:cs="Simplified Arabic" w:hint="cs"/>
          <w:sz w:val="30"/>
          <w:szCs w:val="30"/>
          <w:rtl/>
        </w:rPr>
        <w:t>، الطبعة الأولى، مصر، القاهرة،2005م.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19- أثر استخدام التكنولوجيا المصرفية في ظاهرة غسل الأموال والجهود الدولية لمكافحتها، ورقة علمية مقدمة في المؤتمر العلمي الرابع </w:t>
      </w:r>
      <w:proofErr w:type="spellStart"/>
      <w:r>
        <w:rPr>
          <w:rFonts w:asciiTheme="minorBidi" w:hAnsiTheme="minorBidi" w:cs="Simplified Arabic" w:hint="cs"/>
          <w:sz w:val="30"/>
          <w:szCs w:val="30"/>
          <w:rtl/>
        </w:rPr>
        <w:t>للريادة</w:t>
      </w:r>
      <w:proofErr w:type="spellEnd"/>
      <w:r>
        <w:rPr>
          <w:rFonts w:asciiTheme="minorBidi" w:hAnsiTheme="minorBidi" w:cs="Simplified Arabic" w:hint="cs"/>
          <w:sz w:val="30"/>
          <w:szCs w:val="30"/>
          <w:rtl/>
        </w:rPr>
        <w:t xml:space="preserve"> والإبداع، جامعة </w:t>
      </w:r>
      <w:proofErr w:type="spellStart"/>
      <w:r>
        <w:rPr>
          <w:rFonts w:asciiTheme="minorBidi" w:hAnsiTheme="minorBidi" w:cs="Simplified Arabic" w:hint="cs"/>
          <w:sz w:val="30"/>
          <w:szCs w:val="30"/>
          <w:rtl/>
        </w:rPr>
        <w:t>فلادلفيا</w:t>
      </w:r>
      <w:proofErr w:type="spellEnd"/>
      <w:r>
        <w:rPr>
          <w:rFonts w:asciiTheme="minorBidi" w:hAnsiTheme="minorBidi" w:cs="Simplified Arabic" w:hint="cs"/>
          <w:sz w:val="30"/>
          <w:szCs w:val="30"/>
          <w:rtl/>
        </w:rPr>
        <w:t xml:space="preserve"> كلية العلوم المالية والإدارية، مارس 2005م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20- النقود والتشريع المصرفي في لبنان، </w:t>
      </w:r>
      <w:proofErr w:type="spellStart"/>
      <w:r>
        <w:rPr>
          <w:rFonts w:asciiTheme="minorBidi" w:hAnsiTheme="minorBidi" w:cs="Simplified Arabic" w:hint="cs"/>
          <w:sz w:val="30"/>
          <w:szCs w:val="30"/>
          <w:rtl/>
        </w:rPr>
        <w:t>عبدالرؤوف</w:t>
      </w:r>
      <w:proofErr w:type="spellEnd"/>
      <w:r>
        <w:rPr>
          <w:rFonts w:asciiTheme="minorBidi" w:hAnsiTheme="minorBidi" w:cs="Simplified Arabic" w:hint="cs"/>
          <w:sz w:val="30"/>
          <w:szCs w:val="30"/>
          <w:rtl/>
        </w:rPr>
        <w:t xml:space="preserve"> </w:t>
      </w:r>
      <w:proofErr w:type="spellStart"/>
      <w:r>
        <w:rPr>
          <w:rFonts w:asciiTheme="minorBidi" w:hAnsiTheme="minorBidi" w:cs="Simplified Arabic" w:hint="cs"/>
          <w:sz w:val="30"/>
          <w:szCs w:val="30"/>
          <w:rtl/>
        </w:rPr>
        <w:t>قطوش</w:t>
      </w:r>
      <w:proofErr w:type="spellEnd"/>
      <w:r>
        <w:rPr>
          <w:rFonts w:asciiTheme="minorBidi" w:hAnsiTheme="minorBidi" w:cs="Simplified Arabic" w:hint="cs"/>
          <w:sz w:val="30"/>
          <w:szCs w:val="30"/>
          <w:rtl/>
        </w:rPr>
        <w:t>، بيروت ، لبنان،2005م.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21- غسيل الأموال في مصر والعالم (الجريمة البيضاء </w:t>
      </w:r>
      <w:r>
        <w:rPr>
          <w:rFonts w:asciiTheme="minorBidi" w:hAnsiTheme="minorBidi" w:cs="Simplified Arabic"/>
          <w:sz w:val="30"/>
          <w:szCs w:val="30"/>
          <w:rtl/>
        </w:rPr>
        <w:t>–</w:t>
      </w:r>
      <w:r>
        <w:rPr>
          <w:rFonts w:asciiTheme="minorBidi" w:hAnsiTheme="minorBidi" w:cs="Simplified Arabic" w:hint="cs"/>
          <w:sz w:val="30"/>
          <w:szCs w:val="30"/>
          <w:rtl/>
        </w:rPr>
        <w:t xml:space="preserve"> أبعادها ، آثارها ، </w:t>
      </w:r>
      <w:proofErr w:type="spellStart"/>
      <w:r>
        <w:rPr>
          <w:rFonts w:asciiTheme="minorBidi" w:hAnsiTheme="minorBidi" w:cs="Simplified Arabic" w:hint="cs"/>
          <w:sz w:val="30"/>
          <w:szCs w:val="30"/>
          <w:rtl/>
        </w:rPr>
        <w:t>كفيية</w:t>
      </w:r>
      <w:proofErr w:type="spellEnd"/>
      <w:r>
        <w:rPr>
          <w:rFonts w:asciiTheme="minorBidi" w:hAnsiTheme="minorBidi" w:cs="Simplified Arabic" w:hint="cs"/>
          <w:sz w:val="30"/>
          <w:szCs w:val="30"/>
          <w:rtl/>
        </w:rPr>
        <w:t xml:space="preserve"> معالجتها) حمدي </w:t>
      </w:r>
      <w:proofErr w:type="spellStart"/>
      <w:r>
        <w:rPr>
          <w:rFonts w:asciiTheme="minorBidi" w:hAnsiTheme="minorBidi" w:cs="Simplified Arabic" w:hint="cs"/>
          <w:sz w:val="30"/>
          <w:szCs w:val="30"/>
          <w:rtl/>
        </w:rPr>
        <w:t>عبدالعظيم</w:t>
      </w:r>
      <w:proofErr w:type="spellEnd"/>
      <w:r>
        <w:rPr>
          <w:rFonts w:asciiTheme="minorBidi" w:hAnsiTheme="minorBidi" w:cs="Simplified Arabic" w:hint="cs"/>
          <w:sz w:val="30"/>
          <w:szCs w:val="30"/>
          <w:rtl/>
        </w:rPr>
        <w:t>، الطبعة الثانية، مصر ، القاهرة، سنة2000م.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22/ الاقتصاد المجتمع في العالم الثالث، محمد الجوهري وآخرون، دار المعارف ، القاهرة، سنة 1983م.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23- جرائم غسل الأموال بين التفسير العلمي والتنظيم القانوني، سعيد </w:t>
      </w:r>
      <w:proofErr w:type="spellStart"/>
      <w:r>
        <w:rPr>
          <w:rFonts w:asciiTheme="minorBidi" w:hAnsiTheme="minorBidi" w:cs="Simplified Arabic" w:hint="cs"/>
          <w:sz w:val="30"/>
          <w:szCs w:val="30"/>
          <w:rtl/>
        </w:rPr>
        <w:t>عبداللطيف</w:t>
      </w:r>
      <w:proofErr w:type="spellEnd"/>
      <w:r>
        <w:rPr>
          <w:rFonts w:asciiTheme="minorBidi" w:hAnsiTheme="minorBidi" w:cs="Simplified Arabic" w:hint="cs"/>
          <w:sz w:val="30"/>
          <w:szCs w:val="30"/>
          <w:rtl/>
        </w:rPr>
        <w:t xml:space="preserve"> حسن، دار النهضة العربية، الطبعة الأولى، مصر سنة1997م.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24- التاريخ النقدي، رمزي زكي،عالم المعرفة للتوزيع، الكويت ،سنة 1987م.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25- الجرائم الاقتصادية في القانون المقارن، محمود محمد مصطفى، الجزء الثاني، الطبعة الثانية ، سنة 1979م.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26- مكافحة غسل الأموال ، </w:t>
      </w:r>
      <w:proofErr w:type="spellStart"/>
      <w:r>
        <w:rPr>
          <w:rFonts w:asciiTheme="minorBidi" w:hAnsiTheme="minorBidi" w:cs="Simplified Arabic" w:hint="cs"/>
          <w:sz w:val="30"/>
          <w:szCs w:val="30"/>
          <w:rtl/>
        </w:rPr>
        <w:t>عبدالفتاح</w:t>
      </w:r>
      <w:proofErr w:type="spellEnd"/>
      <w:r>
        <w:rPr>
          <w:rFonts w:asciiTheme="minorBidi" w:hAnsiTheme="minorBidi" w:cs="Simplified Arabic" w:hint="cs"/>
          <w:sz w:val="30"/>
          <w:szCs w:val="30"/>
          <w:rtl/>
        </w:rPr>
        <w:t xml:space="preserve"> سليمان ، الطبعة الأولى، بدون ناشر، سنة 2003م؟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27/ مذكرات في علم </w:t>
      </w:r>
      <w:proofErr w:type="spellStart"/>
      <w:r>
        <w:rPr>
          <w:rFonts w:asciiTheme="minorBidi" w:hAnsiTheme="minorBidi" w:cs="Simplified Arabic" w:hint="cs"/>
          <w:sz w:val="30"/>
          <w:szCs w:val="30"/>
          <w:rtl/>
        </w:rPr>
        <w:t>الإرام</w:t>
      </w:r>
      <w:proofErr w:type="spellEnd"/>
      <w:r>
        <w:rPr>
          <w:rFonts w:asciiTheme="minorBidi" w:hAnsiTheme="minorBidi" w:cs="Simplified Arabic" w:hint="cs"/>
          <w:sz w:val="30"/>
          <w:szCs w:val="30"/>
          <w:rtl/>
        </w:rPr>
        <w:t xml:space="preserve"> والعقاب ، </w:t>
      </w:r>
      <w:proofErr w:type="spellStart"/>
      <w:r>
        <w:rPr>
          <w:rFonts w:asciiTheme="minorBidi" w:hAnsiTheme="minorBidi" w:cs="Simplified Arabic" w:hint="cs"/>
          <w:sz w:val="30"/>
          <w:szCs w:val="30"/>
          <w:rtl/>
        </w:rPr>
        <w:t>عبدالعظيم</w:t>
      </w:r>
      <w:proofErr w:type="spellEnd"/>
      <w:r>
        <w:rPr>
          <w:rFonts w:asciiTheme="minorBidi" w:hAnsiTheme="minorBidi" w:cs="Simplified Arabic" w:hint="cs"/>
          <w:sz w:val="30"/>
          <w:szCs w:val="30"/>
          <w:rtl/>
        </w:rPr>
        <w:t xml:space="preserve"> موسى وزير، مطبوعات كلية الشرطة، سنة 1989م.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lastRenderedPageBreak/>
        <w:t xml:space="preserve">28- قانون غسيل الأموال المصري على ضوء المعايير الشرعية وجدلية العولمة ، </w:t>
      </w:r>
      <w:proofErr w:type="spellStart"/>
      <w:r>
        <w:rPr>
          <w:rFonts w:asciiTheme="minorBidi" w:hAnsiTheme="minorBidi" w:cs="Simplified Arabic" w:hint="cs"/>
          <w:sz w:val="30"/>
          <w:szCs w:val="30"/>
          <w:rtl/>
        </w:rPr>
        <w:t>ايناس</w:t>
      </w:r>
      <w:proofErr w:type="spellEnd"/>
      <w:r>
        <w:rPr>
          <w:rFonts w:asciiTheme="minorBidi" w:hAnsiTheme="minorBidi" w:cs="Simplified Arabic" w:hint="cs"/>
          <w:sz w:val="30"/>
          <w:szCs w:val="30"/>
          <w:rtl/>
        </w:rPr>
        <w:t xml:space="preserve"> سليم ، المحامية ، وأيمن </w:t>
      </w:r>
      <w:proofErr w:type="spellStart"/>
      <w:r>
        <w:rPr>
          <w:rFonts w:asciiTheme="minorBidi" w:hAnsiTheme="minorBidi" w:cs="Simplified Arabic" w:hint="cs"/>
          <w:sz w:val="30"/>
          <w:szCs w:val="30"/>
          <w:rtl/>
        </w:rPr>
        <w:t>عقيل</w:t>
      </w:r>
      <w:proofErr w:type="spellEnd"/>
      <w:r>
        <w:rPr>
          <w:rFonts w:asciiTheme="minorBidi" w:hAnsiTheme="minorBidi" w:cs="Simplified Arabic" w:hint="cs"/>
          <w:sz w:val="30"/>
          <w:szCs w:val="30"/>
          <w:rtl/>
        </w:rPr>
        <w:t xml:space="preserve">، دراسة </w:t>
      </w:r>
      <w:proofErr w:type="spellStart"/>
      <w:r>
        <w:rPr>
          <w:rFonts w:asciiTheme="minorBidi" w:hAnsiTheme="minorBidi" w:cs="Simplified Arabic" w:hint="cs"/>
          <w:sz w:val="30"/>
          <w:szCs w:val="30"/>
          <w:rtl/>
        </w:rPr>
        <w:t>ماعت</w:t>
      </w:r>
      <w:proofErr w:type="spellEnd"/>
      <w:r>
        <w:rPr>
          <w:rFonts w:asciiTheme="minorBidi" w:hAnsiTheme="minorBidi" w:cs="Simplified Arabic" w:hint="cs"/>
          <w:sz w:val="30"/>
          <w:szCs w:val="30"/>
          <w:rtl/>
        </w:rPr>
        <w:t xml:space="preserve"> للدراسات الحقوقية والدستورية، يونيو2007م.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29- شرح قانون العقوبات الاقتصادي ( في التشريع السوري والمقارن)، عبود سراج، الطبعة السابعة، سنة 1997م.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30- مسؤولية المصرف الجنائية في الأموال غير النظيفة (ظاهرة غسيل الأموال ) سليمان </w:t>
      </w:r>
      <w:proofErr w:type="spellStart"/>
      <w:r>
        <w:rPr>
          <w:rFonts w:asciiTheme="minorBidi" w:hAnsiTheme="minorBidi" w:cs="Simplified Arabic" w:hint="cs"/>
          <w:sz w:val="30"/>
          <w:szCs w:val="30"/>
          <w:rtl/>
        </w:rPr>
        <w:t>عبدالمنعم</w:t>
      </w:r>
      <w:proofErr w:type="spellEnd"/>
      <w:r>
        <w:rPr>
          <w:rFonts w:asciiTheme="minorBidi" w:hAnsiTheme="minorBidi" w:cs="Simplified Arabic" w:hint="cs"/>
          <w:sz w:val="30"/>
          <w:szCs w:val="30"/>
          <w:rtl/>
        </w:rPr>
        <w:t xml:space="preserve"> ، الإسكندرية، سنة 2002م.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31- القانون الجنائي (المدخل وأصول النظرية القانونية العامة)، علي راشد، دار النهضة العربية، سنة 1974م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32- الكيان القانوني لغسيل الأموال (الجريمة ، المسؤولية الجنائية </w:t>
      </w:r>
      <w:r>
        <w:rPr>
          <w:rFonts w:asciiTheme="minorBidi" w:hAnsiTheme="minorBidi" w:cs="Simplified Arabic"/>
          <w:sz w:val="30"/>
          <w:szCs w:val="30"/>
          <w:rtl/>
        </w:rPr>
        <w:t>–</w:t>
      </w:r>
      <w:r>
        <w:rPr>
          <w:rFonts w:asciiTheme="minorBidi" w:hAnsiTheme="minorBidi" w:cs="Simplified Arabic" w:hint="cs"/>
          <w:sz w:val="30"/>
          <w:szCs w:val="30"/>
          <w:rtl/>
        </w:rPr>
        <w:t xml:space="preserve"> المكافحة)، محمد </w:t>
      </w:r>
      <w:proofErr w:type="spellStart"/>
      <w:r>
        <w:rPr>
          <w:rFonts w:asciiTheme="minorBidi" w:hAnsiTheme="minorBidi" w:cs="Simplified Arabic" w:hint="cs"/>
          <w:sz w:val="30"/>
          <w:szCs w:val="30"/>
          <w:rtl/>
        </w:rPr>
        <w:t>عبدالله</w:t>
      </w:r>
      <w:proofErr w:type="spellEnd"/>
      <w:r>
        <w:rPr>
          <w:rFonts w:asciiTheme="minorBidi" w:hAnsiTheme="minorBidi" w:cs="Simplified Arabic" w:hint="cs"/>
          <w:sz w:val="30"/>
          <w:szCs w:val="30"/>
          <w:rtl/>
        </w:rPr>
        <w:t xml:space="preserve"> </w:t>
      </w:r>
      <w:proofErr w:type="spellStart"/>
      <w:r>
        <w:rPr>
          <w:rFonts w:asciiTheme="minorBidi" w:hAnsiTheme="minorBidi" w:cs="Simplified Arabic" w:hint="cs"/>
          <w:sz w:val="30"/>
          <w:szCs w:val="30"/>
          <w:rtl/>
        </w:rPr>
        <w:t>أبوبكر</w:t>
      </w:r>
      <w:proofErr w:type="spellEnd"/>
      <w:r>
        <w:rPr>
          <w:rFonts w:asciiTheme="minorBidi" w:hAnsiTheme="minorBidi" w:cs="Simplified Arabic" w:hint="cs"/>
          <w:sz w:val="30"/>
          <w:szCs w:val="30"/>
          <w:rtl/>
        </w:rPr>
        <w:t xml:space="preserve"> ، المكتب العربي الحديث، الإسكندرية ، مصر ،2007م. </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33- مكافحة غسيل الأموال طبقاً للقانون الكويتي رقم(35) لسنة2002م، جلال وفاء محمدين، دار الجامعة الجديدة للنشر ، سنة 2004م.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34- دور البنوك في مكافحة غسيل الأموال، جلال وفاء محمدين، دار الجامعة الجديدة للنشر، سنة2001م.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35- تبييض الأموال (دراسة مقارنة)، نادر </w:t>
      </w:r>
      <w:proofErr w:type="spellStart"/>
      <w:r>
        <w:rPr>
          <w:rFonts w:asciiTheme="minorBidi" w:hAnsiTheme="minorBidi" w:cs="Simplified Arabic" w:hint="cs"/>
          <w:sz w:val="30"/>
          <w:szCs w:val="30"/>
          <w:rtl/>
        </w:rPr>
        <w:t>عبدالعزيز</w:t>
      </w:r>
      <w:proofErr w:type="spellEnd"/>
      <w:r>
        <w:rPr>
          <w:rFonts w:asciiTheme="minorBidi" w:hAnsiTheme="minorBidi" w:cs="Simplified Arabic" w:hint="cs"/>
          <w:sz w:val="30"/>
          <w:szCs w:val="30"/>
          <w:rtl/>
        </w:rPr>
        <w:t xml:space="preserve"> </w:t>
      </w:r>
      <w:proofErr w:type="spellStart"/>
      <w:r>
        <w:rPr>
          <w:rFonts w:asciiTheme="minorBidi" w:hAnsiTheme="minorBidi" w:cs="Simplified Arabic" w:hint="cs"/>
          <w:sz w:val="30"/>
          <w:szCs w:val="30"/>
          <w:rtl/>
        </w:rPr>
        <w:t>الشاخين</w:t>
      </w:r>
      <w:proofErr w:type="spellEnd"/>
      <w:r>
        <w:rPr>
          <w:rFonts w:asciiTheme="minorBidi" w:hAnsiTheme="minorBidi" w:cs="Simplified Arabic" w:hint="cs"/>
          <w:sz w:val="30"/>
          <w:szCs w:val="30"/>
          <w:rtl/>
        </w:rPr>
        <w:t xml:space="preserve"> منشورات الحلبي الحقوقية، لسنة 2001م.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36- التعاون الأمني العربي والتحديات الدولية، محمد </w:t>
      </w:r>
      <w:proofErr w:type="spellStart"/>
      <w:r>
        <w:rPr>
          <w:rFonts w:asciiTheme="minorBidi" w:hAnsiTheme="minorBidi" w:cs="Simplified Arabic" w:hint="cs"/>
          <w:sz w:val="30"/>
          <w:szCs w:val="30"/>
          <w:rtl/>
        </w:rPr>
        <w:t>عبدالحميد</w:t>
      </w:r>
      <w:proofErr w:type="spellEnd"/>
      <w:r>
        <w:rPr>
          <w:rFonts w:asciiTheme="minorBidi" w:hAnsiTheme="minorBidi" w:cs="Simplified Arabic" w:hint="cs"/>
          <w:sz w:val="30"/>
          <w:szCs w:val="30"/>
          <w:rtl/>
        </w:rPr>
        <w:t xml:space="preserve"> أحمد، أكاديمية </w:t>
      </w:r>
      <w:proofErr w:type="spellStart"/>
      <w:r>
        <w:rPr>
          <w:rFonts w:asciiTheme="minorBidi" w:hAnsiTheme="minorBidi" w:cs="Simplified Arabic" w:hint="cs"/>
          <w:sz w:val="30"/>
          <w:szCs w:val="30"/>
          <w:rtl/>
        </w:rPr>
        <w:t>نايف</w:t>
      </w:r>
      <w:proofErr w:type="spellEnd"/>
      <w:r>
        <w:rPr>
          <w:rFonts w:asciiTheme="minorBidi" w:hAnsiTheme="minorBidi" w:cs="Simplified Arabic" w:hint="cs"/>
          <w:sz w:val="30"/>
          <w:szCs w:val="30"/>
          <w:rtl/>
        </w:rPr>
        <w:t xml:space="preserve"> للعلوم الأمنية، سنة 1999م.</w:t>
      </w:r>
    </w:p>
    <w:p w:rsidR="006013CF" w:rsidRDefault="006013CF" w:rsidP="006013CF">
      <w:pPr>
        <w:spacing w:before="40" w:after="60"/>
        <w:ind w:left="360"/>
        <w:jc w:val="both"/>
        <w:rPr>
          <w:rFonts w:asciiTheme="minorBidi" w:hAnsiTheme="minorBidi" w:cs="Simplified Arabic"/>
          <w:sz w:val="30"/>
          <w:szCs w:val="30"/>
          <w:rtl/>
        </w:rPr>
      </w:pPr>
      <w:r>
        <w:rPr>
          <w:rFonts w:asciiTheme="minorBidi" w:hAnsiTheme="minorBidi" w:cs="Simplified Arabic" w:hint="cs"/>
          <w:sz w:val="30"/>
          <w:szCs w:val="30"/>
          <w:rtl/>
        </w:rPr>
        <w:t xml:space="preserve">37- غسيل الأموال (المفهوم والتطبيق والتعليق على قانون مكافحة غسل الأموال السوداني لسنة 2003م)، عصام الدين حسن لقمان الطبعة الأولى ، سنة 1428هـ -2008م. </w:t>
      </w:r>
    </w:p>
    <w:p w:rsidR="006013CF" w:rsidRPr="00841904" w:rsidRDefault="006013CF" w:rsidP="006013CF">
      <w:pPr>
        <w:spacing w:before="40" w:after="60"/>
        <w:jc w:val="both"/>
        <w:rPr>
          <w:rFonts w:asciiTheme="minorBidi" w:hAnsiTheme="minorBidi" w:cs="Simplified Arabic"/>
          <w:b/>
          <w:bCs/>
          <w:sz w:val="30"/>
          <w:szCs w:val="30"/>
          <w:rtl/>
        </w:rPr>
      </w:pPr>
      <w:r w:rsidRPr="00841904">
        <w:rPr>
          <w:rFonts w:asciiTheme="minorBidi" w:hAnsiTheme="minorBidi" w:cs="Simplified Arabic" w:hint="cs"/>
          <w:b/>
          <w:bCs/>
          <w:sz w:val="30"/>
          <w:szCs w:val="30"/>
          <w:rtl/>
        </w:rPr>
        <w:t xml:space="preserve">5/ القوانين </w:t>
      </w:r>
      <w:r>
        <w:rPr>
          <w:rFonts w:asciiTheme="minorBidi" w:hAnsiTheme="minorBidi" w:cs="Simplified Arabic" w:hint="cs"/>
          <w:b/>
          <w:bCs/>
          <w:sz w:val="30"/>
          <w:szCs w:val="30"/>
          <w:rtl/>
        </w:rPr>
        <w:t>:-</w:t>
      </w:r>
    </w:p>
    <w:p w:rsidR="006013CF" w:rsidRDefault="006013CF" w:rsidP="006013CF">
      <w:pPr>
        <w:pStyle w:val="a3"/>
        <w:numPr>
          <w:ilvl w:val="0"/>
          <w:numId w:val="4"/>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lastRenderedPageBreak/>
        <w:t>قانون مكافحة غسل الأموال وتمويل الإرهاب السوداني لسنة 2014م.</w:t>
      </w:r>
    </w:p>
    <w:p w:rsidR="006013CF" w:rsidRPr="002B2FC1" w:rsidRDefault="006013CF" w:rsidP="006013CF">
      <w:pPr>
        <w:pStyle w:val="a3"/>
        <w:numPr>
          <w:ilvl w:val="0"/>
          <w:numId w:val="4"/>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قانون غسل الأموال السوداني لسنة 2003م.</w:t>
      </w:r>
    </w:p>
    <w:p w:rsidR="006013CF" w:rsidRDefault="006013CF" w:rsidP="006013CF">
      <w:pPr>
        <w:pStyle w:val="a3"/>
        <w:numPr>
          <w:ilvl w:val="0"/>
          <w:numId w:val="4"/>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قانون مكافحة الأموال المصري رقم(80) لسنة 2002م. </w:t>
      </w:r>
    </w:p>
    <w:p w:rsidR="006013CF" w:rsidRDefault="006013CF" w:rsidP="006013CF">
      <w:pPr>
        <w:pStyle w:val="a3"/>
        <w:numPr>
          <w:ilvl w:val="0"/>
          <w:numId w:val="4"/>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 xml:space="preserve">قانون مكافحة غسل الأموال الإماراتي رقم(4) لسنة 2002م. </w:t>
      </w:r>
    </w:p>
    <w:p w:rsidR="006013CF" w:rsidRDefault="006013CF" w:rsidP="006013CF">
      <w:pPr>
        <w:pStyle w:val="a3"/>
        <w:numPr>
          <w:ilvl w:val="0"/>
          <w:numId w:val="4"/>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قانون مكافحة غسل الأموال في دولة قطر رقم (28) لسنة 2002م.</w:t>
      </w:r>
    </w:p>
    <w:p w:rsidR="006013CF" w:rsidRDefault="006013CF" w:rsidP="006013CF">
      <w:pPr>
        <w:pStyle w:val="a3"/>
        <w:numPr>
          <w:ilvl w:val="0"/>
          <w:numId w:val="4"/>
        </w:numPr>
        <w:spacing w:before="40" w:after="60"/>
        <w:jc w:val="both"/>
        <w:rPr>
          <w:rFonts w:asciiTheme="minorBidi" w:hAnsiTheme="minorBidi" w:cs="Simplified Arabic"/>
          <w:sz w:val="30"/>
          <w:szCs w:val="30"/>
        </w:rPr>
      </w:pPr>
      <w:r>
        <w:rPr>
          <w:rFonts w:asciiTheme="minorBidi" w:hAnsiTheme="minorBidi" w:cs="Simplified Arabic" w:hint="cs"/>
          <w:sz w:val="30"/>
          <w:szCs w:val="30"/>
          <w:rtl/>
        </w:rPr>
        <w:t>قانون مكافحة غسل الأموال اللبناني رقم (318) لسنة 2001م.</w:t>
      </w:r>
    </w:p>
    <w:p w:rsidR="006013CF" w:rsidRDefault="006013CF" w:rsidP="006013CF">
      <w:pPr>
        <w:pStyle w:val="a3"/>
        <w:numPr>
          <w:ilvl w:val="0"/>
          <w:numId w:val="4"/>
        </w:numPr>
        <w:spacing w:before="40" w:after="60" w:line="240" w:lineRule="auto"/>
        <w:jc w:val="both"/>
        <w:rPr>
          <w:rFonts w:asciiTheme="minorBidi" w:hAnsiTheme="minorBidi" w:cs="Simplified Arabic"/>
          <w:sz w:val="30"/>
          <w:szCs w:val="30"/>
        </w:rPr>
      </w:pPr>
      <w:r>
        <w:rPr>
          <w:rFonts w:asciiTheme="minorBidi" w:hAnsiTheme="minorBidi" w:cs="Simplified Arabic" w:hint="cs"/>
          <w:sz w:val="30"/>
          <w:szCs w:val="30"/>
          <w:rtl/>
        </w:rPr>
        <w:t>نظام غسل الأموال في المملكة العربية السعودية لسنة 1424هـ.</w:t>
      </w:r>
    </w:p>
    <w:p w:rsidR="006013CF" w:rsidRPr="007538F4" w:rsidRDefault="006013CF" w:rsidP="006013CF">
      <w:pPr>
        <w:spacing w:before="40" w:after="60" w:line="240" w:lineRule="auto"/>
        <w:jc w:val="both"/>
        <w:rPr>
          <w:rFonts w:asciiTheme="minorBidi" w:hAnsiTheme="minorBidi" w:cs="Simplified Arabic"/>
          <w:b/>
          <w:bCs/>
          <w:sz w:val="30"/>
          <w:szCs w:val="30"/>
          <w:rtl/>
        </w:rPr>
      </w:pPr>
      <w:r w:rsidRPr="007538F4">
        <w:rPr>
          <w:rFonts w:asciiTheme="minorBidi" w:hAnsiTheme="minorBidi" w:cs="Simplified Arabic" w:hint="cs"/>
          <w:b/>
          <w:bCs/>
          <w:sz w:val="30"/>
          <w:szCs w:val="30"/>
          <w:rtl/>
        </w:rPr>
        <w:t xml:space="preserve">6/ المجلات الدورية:- </w:t>
      </w:r>
    </w:p>
    <w:p w:rsidR="006013CF" w:rsidRDefault="006013CF" w:rsidP="006013CF">
      <w:pPr>
        <w:pStyle w:val="a3"/>
        <w:numPr>
          <w:ilvl w:val="0"/>
          <w:numId w:val="5"/>
        </w:numPr>
        <w:spacing w:before="40" w:after="60" w:line="240" w:lineRule="auto"/>
        <w:jc w:val="both"/>
        <w:rPr>
          <w:rFonts w:asciiTheme="minorBidi" w:hAnsiTheme="minorBidi" w:cs="Simplified Arabic"/>
          <w:sz w:val="30"/>
          <w:szCs w:val="30"/>
        </w:rPr>
      </w:pPr>
      <w:r>
        <w:rPr>
          <w:rFonts w:asciiTheme="minorBidi" w:hAnsiTheme="minorBidi" w:cs="Simplified Arabic" w:hint="cs"/>
          <w:sz w:val="30"/>
          <w:szCs w:val="30"/>
          <w:rtl/>
        </w:rPr>
        <w:t xml:space="preserve">مقومات السياسة الاقتصادية الملائمة لمواجهة أزمة الاقتصاد المصري، قنديل </w:t>
      </w:r>
      <w:proofErr w:type="spellStart"/>
      <w:r>
        <w:rPr>
          <w:rFonts w:asciiTheme="minorBidi" w:hAnsiTheme="minorBidi" w:cs="Simplified Arabic" w:hint="cs"/>
          <w:sz w:val="30"/>
          <w:szCs w:val="30"/>
          <w:rtl/>
        </w:rPr>
        <w:t>عبدالفتاح</w:t>
      </w:r>
      <w:proofErr w:type="spellEnd"/>
      <w:r>
        <w:rPr>
          <w:rFonts w:asciiTheme="minorBidi" w:hAnsiTheme="minorBidi" w:cs="Simplified Arabic" w:hint="cs"/>
          <w:sz w:val="30"/>
          <w:szCs w:val="30"/>
          <w:rtl/>
        </w:rPr>
        <w:t xml:space="preserve"> ، مجلة القانون والاقتصاد، العددان الثالث والرابع، لسنة 1978، السنة48.</w:t>
      </w:r>
    </w:p>
    <w:p w:rsidR="006013CF" w:rsidRPr="002567AE" w:rsidRDefault="006013CF" w:rsidP="006013CF">
      <w:pPr>
        <w:pStyle w:val="a3"/>
        <w:numPr>
          <w:ilvl w:val="0"/>
          <w:numId w:val="5"/>
        </w:numPr>
        <w:spacing w:before="40" w:after="60" w:line="240" w:lineRule="auto"/>
        <w:jc w:val="both"/>
        <w:rPr>
          <w:rFonts w:asciiTheme="minorBidi" w:hAnsiTheme="minorBidi" w:cs="Simplified Arabic"/>
          <w:sz w:val="30"/>
          <w:szCs w:val="30"/>
        </w:rPr>
      </w:pPr>
      <w:r>
        <w:rPr>
          <w:rFonts w:asciiTheme="minorBidi" w:hAnsiTheme="minorBidi" w:cs="Simplified Arabic" w:hint="cs"/>
          <w:sz w:val="30"/>
          <w:szCs w:val="30"/>
          <w:rtl/>
        </w:rPr>
        <w:t>مواقف الدول الآخذة في النمو وإصلاح النظام النقدي،مجلة القانون والاقتصاد، رفعت محجوب ، سنة 1976م.</w:t>
      </w:r>
    </w:p>
    <w:p w:rsidR="006013CF" w:rsidRPr="007538F4" w:rsidRDefault="006013CF" w:rsidP="006013CF">
      <w:pPr>
        <w:spacing w:before="40" w:after="60" w:line="240" w:lineRule="auto"/>
        <w:jc w:val="both"/>
        <w:rPr>
          <w:rFonts w:asciiTheme="minorBidi" w:hAnsiTheme="minorBidi" w:cs="Simplified Arabic"/>
          <w:b/>
          <w:bCs/>
          <w:sz w:val="30"/>
          <w:szCs w:val="30"/>
          <w:rtl/>
        </w:rPr>
      </w:pPr>
      <w:r w:rsidRPr="007538F4">
        <w:rPr>
          <w:rFonts w:asciiTheme="minorBidi" w:hAnsiTheme="minorBidi" w:cs="Simplified Arabic" w:hint="cs"/>
          <w:b/>
          <w:bCs/>
          <w:sz w:val="30"/>
          <w:szCs w:val="30"/>
          <w:rtl/>
        </w:rPr>
        <w:t xml:space="preserve">7/ رسائل </w:t>
      </w:r>
      <w:proofErr w:type="spellStart"/>
      <w:r w:rsidRPr="007538F4">
        <w:rPr>
          <w:rFonts w:asciiTheme="minorBidi" w:hAnsiTheme="minorBidi" w:cs="Simplified Arabic" w:hint="cs"/>
          <w:b/>
          <w:bCs/>
          <w:sz w:val="30"/>
          <w:szCs w:val="30"/>
          <w:rtl/>
        </w:rPr>
        <w:t>الدكتوراة</w:t>
      </w:r>
      <w:proofErr w:type="spellEnd"/>
      <w:r w:rsidRPr="007538F4">
        <w:rPr>
          <w:rFonts w:asciiTheme="minorBidi" w:hAnsiTheme="minorBidi" w:cs="Simplified Arabic" w:hint="cs"/>
          <w:b/>
          <w:bCs/>
          <w:sz w:val="30"/>
          <w:szCs w:val="30"/>
          <w:rtl/>
        </w:rPr>
        <w:t xml:space="preserve">:- </w:t>
      </w:r>
    </w:p>
    <w:p w:rsidR="006013CF" w:rsidRDefault="006013CF" w:rsidP="006013CF">
      <w:pPr>
        <w:pStyle w:val="a3"/>
        <w:numPr>
          <w:ilvl w:val="0"/>
          <w:numId w:val="6"/>
        </w:numPr>
        <w:spacing w:before="40" w:after="60" w:line="240" w:lineRule="auto"/>
        <w:jc w:val="both"/>
        <w:rPr>
          <w:rFonts w:asciiTheme="minorBidi" w:hAnsiTheme="minorBidi" w:cs="Simplified Arabic"/>
          <w:sz w:val="30"/>
          <w:szCs w:val="30"/>
        </w:rPr>
      </w:pPr>
      <w:r>
        <w:rPr>
          <w:rFonts w:asciiTheme="minorBidi" w:hAnsiTheme="minorBidi" w:cs="Simplified Arabic" w:hint="cs"/>
          <w:sz w:val="30"/>
          <w:szCs w:val="30"/>
          <w:rtl/>
        </w:rPr>
        <w:t xml:space="preserve">الجريمة المنظمة ، </w:t>
      </w:r>
      <w:proofErr w:type="spellStart"/>
      <w:r>
        <w:rPr>
          <w:rFonts w:asciiTheme="minorBidi" w:hAnsiTheme="minorBidi" w:cs="Simplified Arabic" w:hint="cs"/>
          <w:sz w:val="30"/>
          <w:szCs w:val="30"/>
          <w:rtl/>
        </w:rPr>
        <w:t>كوركيس</w:t>
      </w:r>
      <w:proofErr w:type="spellEnd"/>
      <w:r>
        <w:rPr>
          <w:rFonts w:asciiTheme="minorBidi" w:hAnsiTheme="minorBidi" w:cs="Simplified Arabic" w:hint="cs"/>
          <w:sz w:val="30"/>
          <w:szCs w:val="30"/>
          <w:rtl/>
        </w:rPr>
        <w:t xml:space="preserve"> يوسف، رسالة </w:t>
      </w:r>
      <w:proofErr w:type="spellStart"/>
      <w:r>
        <w:rPr>
          <w:rFonts w:asciiTheme="minorBidi" w:hAnsiTheme="minorBidi" w:cs="Simplified Arabic" w:hint="cs"/>
          <w:sz w:val="30"/>
          <w:szCs w:val="30"/>
          <w:rtl/>
        </w:rPr>
        <w:t>دكتوراة</w:t>
      </w:r>
      <w:proofErr w:type="spellEnd"/>
      <w:r>
        <w:rPr>
          <w:rFonts w:asciiTheme="minorBidi" w:hAnsiTheme="minorBidi" w:cs="Simplified Arabic" w:hint="cs"/>
          <w:sz w:val="30"/>
          <w:szCs w:val="30"/>
          <w:rtl/>
        </w:rPr>
        <w:t xml:space="preserve"> ، جامعة بغداد، سنة 2001م.</w:t>
      </w:r>
    </w:p>
    <w:p w:rsidR="006013CF" w:rsidRPr="006013CF" w:rsidRDefault="006013CF" w:rsidP="006013CF">
      <w:pPr>
        <w:spacing w:before="40" w:after="60"/>
        <w:jc w:val="both"/>
        <w:rPr>
          <w:rFonts w:asciiTheme="minorBidi" w:hAnsiTheme="minorBidi" w:cs="Simplified Arabic"/>
          <w:sz w:val="32"/>
          <w:szCs w:val="32"/>
          <w:rtl/>
        </w:rPr>
      </w:pPr>
    </w:p>
    <w:p w:rsidR="006013CF" w:rsidRDefault="006013CF" w:rsidP="006013CF">
      <w:pPr>
        <w:spacing w:before="40" w:after="60"/>
        <w:jc w:val="both"/>
        <w:rPr>
          <w:rFonts w:asciiTheme="minorBidi" w:hAnsiTheme="minorBidi" w:cs="Simplified Arabic"/>
          <w:sz w:val="32"/>
          <w:szCs w:val="32"/>
          <w:rtl/>
        </w:rPr>
      </w:pPr>
    </w:p>
    <w:p w:rsidR="006013CF" w:rsidRDefault="006013CF" w:rsidP="006013CF">
      <w:pPr>
        <w:spacing w:before="40" w:after="60"/>
        <w:jc w:val="both"/>
        <w:rPr>
          <w:rFonts w:asciiTheme="minorBidi" w:hAnsiTheme="minorBidi" w:cs="Simplified Arabic"/>
          <w:sz w:val="32"/>
          <w:szCs w:val="32"/>
          <w:rtl/>
        </w:rPr>
      </w:pPr>
    </w:p>
    <w:p w:rsidR="006013CF" w:rsidRDefault="006013CF" w:rsidP="006013CF">
      <w:pPr>
        <w:spacing w:before="40" w:after="60"/>
        <w:jc w:val="both"/>
        <w:rPr>
          <w:rFonts w:asciiTheme="minorBidi" w:hAnsiTheme="minorBidi" w:cs="Simplified Arabic"/>
          <w:sz w:val="32"/>
          <w:szCs w:val="32"/>
          <w:rtl/>
        </w:rPr>
      </w:pPr>
    </w:p>
    <w:p w:rsidR="006013CF" w:rsidRDefault="006013CF" w:rsidP="006013CF">
      <w:pPr>
        <w:spacing w:before="40" w:after="60"/>
        <w:jc w:val="both"/>
        <w:rPr>
          <w:rFonts w:asciiTheme="minorBidi" w:hAnsiTheme="minorBidi" w:cs="Simplified Arabic"/>
          <w:sz w:val="32"/>
          <w:szCs w:val="32"/>
          <w:rtl/>
        </w:rPr>
      </w:pPr>
    </w:p>
    <w:p w:rsidR="007A4718" w:rsidRPr="006013CF" w:rsidRDefault="007A4718"/>
    <w:sectPr w:rsidR="007A4718" w:rsidRPr="006013CF" w:rsidSect="00A344F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GA Cairo Regular">
    <w:charset w:val="B2"/>
    <w:family w:val="auto"/>
    <w:pitch w:val="variable"/>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AGA Furat Regular">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36268"/>
    <w:multiLevelType w:val="hybridMultilevel"/>
    <w:tmpl w:val="8E8E5A88"/>
    <w:lvl w:ilvl="0" w:tplc="847C12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9F13FB"/>
    <w:multiLevelType w:val="hybridMultilevel"/>
    <w:tmpl w:val="32F4121C"/>
    <w:lvl w:ilvl="0" w:tplc="42CCDB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B8454E"/>
    <w:multiLevelType w:val="hybridMultilevel"/>
    <w:tmpl w:val="3DCAED26"/>
    <w:lvl w:ilvl="0" w:tplc="B7E204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B96592"/>
    <w:multiLevelType w:val="hybridMultilevel"/>
    <w:tmpl w:val="C448B1C0"/>
    <w:lvl w:ilvl="0" w:tplc="F1F6EA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A51E0D"/>
    <w:multiLevelType w:val="hybridMultilevel"/>
    <w:tmpl w:val="516E823A"/>
    <w:lvl w:ilvl="0" w:tplc="78860F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6071E4E"/>
    <w:multiLevelType w:val="hybridMultilevel"/>
    <w:tmpl w:val="11D6BD34"/>
    <w:lvl w:ilvl="0" w:tplc="2AFEC3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5"/>
  </w:num>
  <w:num w:numId="5">
    <w:abstractNumId w:val="0"/>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6013CF"/>
    <w:rsid w:val="005B255C"/>
    <w:rsid w:val="006013CF"/>
    <w:rsid w:val="007A4718"/>
    <w:rsid w:val="00A344F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44F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13CF"/>
    <w:pPr>
      <w:ind w:left="720"/>
      <w:contextualSpacing/>
    </w:pPr>
    <w:rPr>
      <w:rFonts w:eastAsiaTheme="minorHAnsi"/>
    </w:rPr>
  </w:style>
</w:styles>
</file>

<file path=word/webSettings.xml><?xml version="1.0" encoding="utf-8"?>
<w:webSettings xmlns:r="http://schemas.openxmlformats.org/officeDocument/2006/relationships" xmlns:w="http://schemas.openxmlformats.org/wordprocessingml/2006/main">
  <w:divs>
    <w:div w:id="170073748">
      <w:bodyDiv w:val="1"/>
      <w:marLeft w:val="0"/>
      <w:marRight w:val="0"/>
      <w:marTop w:val="0"/>
      <w:marBottom w:val="0"/>
      <w:divBdr>
        <w:top w:val="none" w:sz="0" w:space="0" w:color="auto"/>
        <w:left w:val="none" w:sz="0" w:space="0" w:color="auto"/>
        <w:bottom w:val="none" w:sz="0" w:space="0" w:color="auto"/>
        <w:right w:val="none" w:sz="0" w:space="0" w:color="auto"/>
      </w:divBdr>
    </w:div>
    <w:div w:id="2052416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2067</Words>
  <Characters>11785</Characters>
  <Application>Microsoft Office Word</Application>
  <DocSecurity>0</DocSecurity>
  <Lines>98</Lines>
  <Paragraphs>27</Paragraphs>
  <ScaleCrop>false</ScaleCrop>
  <Company/>
  <LinksUpToDate>false</LinksUpToDate>
  <CharactersWithSpaces>13825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win7</cp:lastModifiedBy>
  <cp:revision>3</cp:revision>
  <dcterms:created xsi:type="dcterms:W3CDTF">2017-01-23T10:44:00Z</dcterms:created>
  <dcterms:modified xsi:type="dcterms:W3CDTF">2017-01-23T10:49:00Z</dcterms:modified>
</cp:coreProperties>
</file>